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371C" w14:textId="34143A0B" w:rsidR="00A079FD" w:rsidRPr="0031609D" w:rsidRDefault="00856591" w:rsidP="002F1A70">
      <w:pPr>
        <w:jc w:val="center"/>
        <w:rPr>
          <w:rFonts w:ascii="Arial" w:hAnsi="Arial" w:cs="Arial"/>
          <w:b/>
          <w:sz w:val="28"/>
          <w:szCs w:val="28"/>
        </w:rPr>
      </w:pPr>
      <w:r w:rsidRPr="0031609D">
        <w:rPr>
          <w:rFonts w:ascii="Arial" w:hAnsi="Arial" w:cs="Arial"/>
          <w:b/>
          <w:sz w:val="28"/>
          <w:szCs w:val="28"/>
          <w:lang w:val="en-US"/>
        </w:rPr>
        <w:t>DAKAR</w:t>
      </w:r>
      <w:r w:rsidR="002F1A70" w:rsidRPr="0031609D">
        <w:rPr>
          <w:rFonts w:ascii="Arial" w:hAnsi="Arial" w:cs="Arial"/>
          <w:b/>
          <w:sz w:val="28"/>
          <w:szCs w:val="28"/>
        </w:rPr>
        <w:t xml:space="preserve"> 201</w:t>
      </w:r>
      <w:r w:rsidR="000B2076" w:rsidRPr="0031609D">
        <w:rPr>
          <w:rFonts w:ascii="Arial" w:hAnsi="Arial" w:cs="Arial"/>
          <w:b/>
          <w:sz w:val="28"/>
          <w:szCs w:val="28"/>
        </w:rPr>
        <w:t>9</w:t>
      </w:r>
    </w:p>
    <w:p w14:paraId="0D0B328C" w14:textId="12582B63" w:rsidR="00A079FD" w:rsidRPr="0031609D" w:rsidRDefault="000B2076" w:rsidP="000B3D6E">
      <w:pPr>
        <w:jc w:val="center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8676DE1" wp14:editId="5CB9FC01">
            <wp:extent cx="2413000" cy="185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9-01-02 в 19.23.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95524" w14:textId="77777777" w:rsidR="004F1656" w:rsidRPr="0031609D" w:rsidRDefault="004F1656" w:rsidP="004F1656">
      <w:pPr>
        <w:shd w:val="clear" w:color="auto" w:fill="C00000"/>
        <w:jc w:val="both"/>
        <w:rPr>
          <w:rFonts w:ascii="Arial" w:hAnsi="Arial" w:cs="Arial"/>
          <w:b/>
          <w:sz w:val="28"/>
          <w:szCs w:val="28"/>
        </w:rPr>
      </w:pPr>
      <w:r w:rsidRPr="0031609D">
        <w:rPr>
          <w:rFonts w:ascii="Arial" w:hAnsi="Arial" w:cs="Arial"/>
          <w:b/>
          <w:sz w:val="28"/>
          <w:szCs w:val="28"/>
        </w:rPr>
        <w:t>ДЕТАЛИ</w:t>
      </w:r>
    </w:p>
    <w:p w14:paraId="07240519" w14:textId="63F4FBDF" w:rsidR="004F1656" w:rsidRPr="0031609D" w:rsidRDefault="004F1656" w:rsidP="004F1656">
      <w:pPr>
        <w:spacing w:after="0" w:line="240" w:lineRule="auto"/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  <w:t>41-й</w:t>
      </w:r>
      <w:r w:rsidR="00791AB4" w:rsidRPr="0031609D"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 w:rsidRPr="0031609D"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  <w:t>ралли-рейд стартует 6 января в столице Перу, городе Лима</w:t>
      </w:r>
    </w:p>
    <w:p w14:paraId="4D9F0687" w14:textId="24958A23" w:rsidR="004F1656" w:rsidRPr="0031609D" w:rsidRDefault="004F1656" w:rsidP="00C87366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31609D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Формат гонки </w:t>
      </w:r>
      <w:r w:rsidR="001D0132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изменился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 w:rsidR="001D0132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–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 w:rsidR="001D0132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10 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дней</w:t>
      </w:r>
      <w:r w:rsidR="001D0132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в пути (вместо 14) </w:t>
      </w:r>
      <w:bookmarkStart w:id="0" w:name="_GoBack"/>
      <w:bookmarkEnd w:id="0"/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с перерывом на день отдыха в </w:t>
      </w:r>
      <w:r w:rsidR="00C87366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г. 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Арекип</w:t>
      </w:r>
      <w:r w:rsidR="00C87366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а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. Вторая половина маршрута будет сложнее первой. Большой процент гонщиков выбывает из борьбы еще до достижения экватора маршрута, а это отпугивает новичков</w:t>
      </w:r>
      <w:r w:rsidR="00FD545F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.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 w:rsidR="00FD545F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П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оэтому в этом году участники, столкнувшиеся с такой проблемой в первой части ралли, смогут вновь присоединиться к гонке после дня отдыха, участвуя в параллельном соревновании. Эти транспортные средства будут выступать в другом классе, с оранжевыми табличками на борту, и не смогут стартовать в ТОП-25 </w:t>
      </w:r>
      <w:r w:rsidR="00FD545F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экипажей 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на спецучастках.</w:t>
      </w:r>
      <w:r w:rsidRPr="0031609D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</w:t>
      </w:r>
    </w:p>
    <w:p w14:paraId="5B85213F" w14:textId="77777777" w:rsidR="004F1656" w:rsidRPr="0031609D" w:rsidRDefault="004F1656" w:rsidP="000B3D6E">
      <w:pPr>
        <w:jc w:val="center"/>
        <w:rPr>
          <w:rFonts w:ascii="Arial" w:hAnsi="Arial" w:cs="Arial"/>
          <w:sz w:val="28"/>
          <w:szCs w:val="28"/>
        </w:rPr>
      </w:pPr>
    </w:p>
    <w:p w14:paraId="6B1011FF" w14:textId="3A50C8D7" w:rsidR="00067031" w:rsidRPr="0031609D" w:rsidRDefault="002E7E59" w:rsidP="00C87366">
      <w:pPr>
        <w:shd w:val="clear" w:color="auto" w:fill="C00000"/>
        <w:jc w:val="both"/>
        <w:rPr>
          <w:rFonts w:ascii="Arial" w:hAnsi="Arial" w:cs="Arial"/>
          <w:b/>
          <w:sz w:val="28"/>
          <w:szCs w:val="28"/>
        </w:rPr>
      </w:pPr>
      <w:r w:rsidRPr="0031609D">
        <w:rPr>
          <w:rFonts w:ascii="Arial" w:hAnsi="Arial" w:cs="Arial"/>
          <w:b/>
          <w:sz w:val="28"/>
          <w:szCs w:val="28"/>
        </w:rPr>
        <w:t>О ГОНКЕ</w:t>
      </w:r>
    </w:p>
    <w:p w14:paraId="725997CC" w14:textId="77777777" w:rsidR="004F1656" w:rsidRPr="0031609D" w:rsidRDefault="004F1656" w:rsidP="004F1656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  <w:t>Полумарафон: второй шанс</w:t>
      </w:r>
    </w:p>
    <w:p w14:paraId="72216C09" w14:textId="5AED4340" w:rsidR="004F1656" w:rsidRPr="0031609D" w:rsidRDefault="00FD545F" w:rsidP="00FD545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«</w:t>
      </w:r>
      <w:r w:rsidR="004F1656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Дакар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»</w:t>
      </w:r>
      <w:r w:rsidR="004F1656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может стать большим разочарованием, если сойти с трассы через несколько сотен километров после начала гонки. В этом году автомобили, мотовездеходы Side-by-Side (SxS) и грузовики, столкнувшиеся с такой </w:t>
      </w:r>
      <w:r w:rsidR="004F1656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проблемой в первой части ралли, смогут вновь присоединиться к гонке после дня отдыха, участвуя в параллельном соревновании. Эти транспортные средства будут выступать в другом классе, с оранжевыми табличками на борту, и не смогут стартовать в ТОП-25 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экипажей </w:t>
      </w:r>
      <w:r w:rsidR="004F1656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на спецучастках. </w:t>
      </w:r>
    </w:p>
    <w:p w14:paraId="073A8A16" w14:textId="77777777" w:rsidR="004F1656" w:rsidRPr="0031609D" w:rsidRDefault="004F1656" w:rsidP="004F1656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  <w:t>UTV Open: новый класс для автомобилей</w:t>
      </w:r>
    </w:p>
    <w:p w14:paraId="6BD0285C" w14:textId="448DD589" w:rsidR="004F1656" w:rsidRPr="0031609D" w:rsidRDefault="004F1656" w:rsidP="00FD545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Автомобильная категория пополняется новыми лёгкими транспортными средствами, которые теперь </w:t>
      </w:r>
      <w:r w:rsidR="00734E25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могут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испытать удачу на </w:t>
      </w:r>
      <w:r w:rsidR="00734E25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«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Дакаре</w:t>
      </w:r>
      <w:r w:rsidR="00734E25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»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. По техническим стандартам автомобили </w:t>
      </w:r>
      <w:r w:rsidR="00734E25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класса 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UTV Open отличаются от мотовездеходов SxS, хотя имеют сходные размеры. Мотовездеходы SxS – это вообще отдельная категория,</w:t>
      </w:r>
      <w:r w:rsidR="00940C2E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добившаяся значительного прогресса к 2019 году,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которая будет иметь пурпурные таблички на борту; среди её участников будут такие известные гонщики как Игнасио Казале (Чили), Франсиско Лопес и Кейси Кёрри (США). </w:t>
      </w:r>
    </w:p>
    <w:p w14:paraId="2BA93E5F" w14:textId="77777777" w:rsidR="004F1656" w:rsidRPr="0031609D" w:rsidRDefault="004F1656" w:rsidP="004F1656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  <w:t>Марафонский спецучасток: перед днём отдыха</w:t>
      </w:r>
    </w:p>
    <w:p w14:paraId="16CA7A30" w14:textId="6403C22F" w:rsidR="004F1656" w:rsidRPr="0031609D" w:rsidRDefault="004F1656" w:rsidP="00734E25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Марафонский спецучасток пройдет в два дня, предшествующие дню отдыха. В конце СУ-4, покидая Арекипу, транспортные средства будут направлены на два разных бивуака: мотоциклы и квадроциклы – в Мокегуа, а автомобили, мотовездеходы и грузовики – в Такну. Участники гонки </w:t>
      </w:r>
      <w:r w:rsidR="00234E18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сновать 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смогут присоединиться к своим командам тех</w:t>
      </w:r>
      <w:r w:rsidR="00291458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нической 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по</w:t>
      </w:r>
      <w:r w:rsidR="00291458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ддержки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в Арекипе, где пройдёт день отдыха. Затем, перед возобновлением соревнования, мотоциклы и квадроциклы снова останутся ноч</w:t>
      </w:r>
      <w:r w:rsidR="00234E18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евать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на изолированном бивуаке в Камане, чтобы не проводить </w:t>
      </w:r>
      <w:r w:rsidR="00234E18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ночь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в пути перед СУ-6. </w:t>
      </w:r>
    </w:p>
    <w:p w14:paraId="70BE3556" w14:textId="77777777" w:rsidR="004F1656" w:rsidRPr="0031609D" w:rsidRDefault="004F1656" w:rsidP="004F1656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  <w:t>Особые форматы: заметая следы</w:t>
      </w:r>
    </w:p>
    <w:p w14:paraId="4C112365" w14:textId="77777777" w:rsidR="004F1656" w:rsidRPr="0031609D" w:rsidRDefault="004F1656" w:rsidP="0031609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Открытые пространства, которые предлагает перуанская пустыня, позволяют организовать два масс-старта: на СУ-5 перед дюнами Ило и на СУ-9, на кольце вокруг Писко.</w:t>
      </w:r>
    </w:p>
    <w:p w14:paraId="4887BCF9" w14:textId="77777777" w:rsidR="004F1656" w:rsidRPr="0031609D" w:rsidRDefault="004F1656" w:rsidP="0031609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На СУ-2, между Писко и Сан-Хуан-де-Маркона, открывать гонку будут легковые автомобили. На этом коварном спецучастке работа штурманов будет особенно важной, т.к. они не смогут ориентироваться на следы, обычно оставляемые мотоциклами и квадроциклами.</w:t>
      </w:r>
    </w:p>
    <w:p w14:paraId="1A6969C9" w14:textId="30BB6951" w:rsidR="004F1656" w:rsidRPr="0031609D" w:rsidRDefault="004F1656" w:rsidP="0031609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На повестке дня СУ-8 – реальная борьба между чемпионами </w:t>
      </w:r>
      <w:r w:rsidR="001A6667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«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Дакара</w:t>
      </w:r>
      <w:r w:rsidR="001A6667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»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. Здесь будут стартовать 10 самых быстрых мотоциклов, 10 быстрейших автомобилей и </w:t>
      </w:r>
      <w:r w:rsidR="0030611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пять</w:t>
      </w:r>
      <w:r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лучших грузовиков, согласно классификации предыдущего спецучастка.</w:t>
      </w:r>
    </w:p>
    <w:p w14:paraId="590C08E1" w14:textId="77777777" w:rsidR="004F1656" w:rsidRPr="0031609D" w:rsidRDefault="004F1656" w:rsidP="004F165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</w:pPr>
    </w:p>
    <w:p w14:paraId="02FFCB0E" w14:textId="77777777" w:rsidR="001B0AF4" w:rsidRPr="0031609D" w:rsidRDefault="001B0AF4" w:rsidP="001B0AF4">
      <w:pPr>
        <w:spacing w:before="150" w:after="150" w:line="330" w:lineRule="atLeast"/>
        <w:rPr>
          <w:rFonts w:ascii="Arial" w:hAnsi="Arial" w:cs="Arial"/>
          <w:sz w:val="21"/>
          <w:szCs w:val="21"/>
        </w:rPr>
      </w:pPr>
    </w:p>
    <w:p w14:paraId="1EB5AFDB" w14:textId="77777777" w:rsidR="00ED7D45" w:rsidRPr="0031609D" w:rsidRDefault="00ED7D45" w:rsidP="00ED7D45">
      <w:pPr>
        <w:shd w:val="clear" w:color="auto" w:fill="C0000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1609D">
        <w:rPr>
          <w:rFonts w:ascii="Arial" w:hAnsi="Arial" w:cs="Arial"/>
          <w:b/>
          <w:sz w:val="28"/>
          <w:szCs w:val="28"/>
        </w:rPr>
        <w:t>РАСПИСАНИЕ</w:t>
      </w:r>
    </w:p>
    <w:p w14:paraId="3B282CB7" w14:textId="77777777" w:rsidR="00067031" w:rsidRPr="0031609D" w:rsidRDefault="00067031" w:rsidP="00067031">
      <w:pPr>
        <w:jc w:val="both"/>
        <w:rPr>
          <w:rFonts w:ascii="Arial" w:hAnsi="Arial" w:cs="Arial"/>
          <w:b/>
          <w:bCs/>
          <w:color w:val="757575"/>
          <w:sz w:val="21"/>
          <w:szCs w:val="21"/>
          <w:shd w:val="clear" w:color="auto" w:fill="FFFFFF"/>
          <w:lang w:val="en-US"/>
        </w:rPr>
      </w:pPr>
    </w:p>
    <w:tbl>
      <w:tblPr>
        <w:tblW w:w="139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2328"/>
        <w:gridCol w:w="2977"/>
        <w:gridCol w:w="2268"/>
        <w:gridCol w:w="2410"/>
        <w:gridCol w:w="1891"/>
        <w:gridCol w:w="1036"/>
      </w:tblGrid>
      <w:tr w:rsidR="00424355" w:rsidRPr="0031609D" w14:paraId="599543BD" w14:textId="77777777" w:rsidTr="0030611D">
        <w:trPr>
          <w:trHeight w:val="450"/>
          <w:tblHeader/>
          <w:jc w:val="center"/>
        </w:trPr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7B4D7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31609D"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  <w:t>STAGE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18109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31609D"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  <w:t>DATE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00373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31609D"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  <w:t>START AND FINISH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109B2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31609D"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  <w:t>BIKE/QUAD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DF756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31609D"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  <w:t>CAR/SXS</w:t>
            </w:r>
          </w:p>
        </w:tc>
        <w:tc>
          <w:tcPr>
            <w:tcW w:w="18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679E1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31609D"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  <w:t>TRUCK</w:t>
            </w: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E8C32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</w:tr>
      <w:tr w:rsidR="00424355" w:rsidRPr="0031609D" w14:paraId="235E7F86" w14:textId="77777777" w:rsidTr="0030611D">
        <w:trPr>
          <w:jc w:val="center"/>
        </w:trPr>
        <w:tc>
          <w:tcPr>
            <w:tcW w:w="10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480F3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E3DB92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B3C18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D2634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Total | Special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F8FA6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Total | Special</w:t>
            </w:r>
          </w:p>
        </w:tc>
        <w:tc>
          <w:tcPr>
            <w:tcW w:w="189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6CFB0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Total | Special</w:t>
            </w:r>
          </w:p>
        </w:tc>
        <w:tc>
          <w:tcPr>
            <w:tcW w:w="10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A5A7E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24355" w:rsidRPr="0031609D" w14:paraId="52049FCC" w14:textId="77777777" w:rsidTr="0030611D">
        <w:trPr>
          <w:trHeight w:val="675"/>
          <w:jc w:val="center"/>
        </w:trPr>
        <w:tc>
          <w:tcPr>
            <w:tcW w:w="10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EF2F2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3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B21C1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Monday, January 7, 2019</w:t>
            </w:r>
          </w:p>
        </w:tc>
        <w:tc>
          <w:tcPr>
            <w:tcW w:w="29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DABC0E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Lima &gt;</w:t>
            </w:r>
            <w:proofErr w:type="gramEnd"/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Pisco</w:t>
            </w:r>
          </w:p>
        </w:tc>
        <w:tc>
          <w:tcPr>
            <w:tcW w:w="22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D6835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331 km | 84 km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3B4A9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331 km | 84 km</w:t>
            </w:r>
          </w:p>
        </w:tc>
        <w:tc>
          <w:tcPr>
            <w:tcW w:w="189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69787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331 km | 84 km</w:t>
            </w:r>
          </w:p>
        </w:tc>
        <w:tc>
          <w:tcPr>
            <w:tcW w:w="10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FF19B" w14:textId="77777777" w:rsidR="00424355" w:rsidRPr="0031609D" w:rsidRDefault="001D0132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history="1">
              <w:r w:rsidR="00424355" w:rsidRPr="0031609D">
                <w:rPr>
                  <w:rFonts w:ascii="Arial" w:eastAsia="Times New Roman" w:hAnsi="Arial" w:cs="Arial"/>
                  <w:caps/>
                  <w:color w:val="000000"/>
                  <w:sz w:val="17"/>
                  <w:szCs w:val="17"/>
                  <w:shd w:val="clear" w:color="auto" w:fill="FFDA00"/>
                  <w:lang w:eastAsia="ru-RU"/>
                </w:rPr>
                <w:t>STAGE 1</w:t>
              </w:r>
            </w:hyperlink>
          </w:p>
        </w:tc>
      </w:tr>
      <w:tr w:rsidR="00424355" w:rsidRPr="0031609D" w14:paraId="57E6552A" w14:textId="77777777" w:rsidTr="0030611D">
        <w:trPr>
          <w:trHeight w:val="675"/>
          <w:jc w:val="center"/>
        </w:trPr>
        <w:tc>
          <w:tcPr>
            <w:tcW w:w="1074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342CF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328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6AFAD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Tuesday, January 8, 2019</w:t>
            </w:r>
          </w:p>
        </w:tc>
        <w:tc>
          <w:tcPr>
            <w:tcW w:w="2977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E6DB1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t>Pisco &gt; San Juan de Marcona</w:t>
            </w:r>
          </w:p>
        </w:tc>
        <w:tc>
          <w:tcPr>
            <w:tcW w:w="2268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630414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553 km | 342 km</w:t>
            </w:r>
          </w:p>
        </w:tc>
        <w:tc>
          <w:tcPr>
            <w:tcW w:w="2410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058F1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553 km | 342 km</w:t>
            </w:r>
          </w:p>
        </w:tc>
        <w:tc>
          <w:tcPr>
            <w:tcW w:w="1891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1020C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553 km | 342 km</w:t>
            </w:r>
          </w:p>
        </w:tc>
        <w:tc>
          <w:tcPr>
            <w:tcW w:w="1036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860CC" w14:textId="77777777" w:rsidR="00424355" w:rsidRPr="0031609D" w:rsidRDefault="001D0132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history="1">
              <w:r w:rsidR="00424355" w:rsidRPr="0031609D">
                <w:rPr>
                  <w:rFonts w:ascii="Arial" w:eastAsia="Times New Roman" w:hAnsi="Arial" w:cs="Arial"/>
                  <w:caps/>
                  <w:color w:val="000000"/>
                  <w:sz w:val="17"/>
                  <w:szCs w:val="17"/>
                  <w:shd w:val="clear" w:color="auto" w:fill="FFDA00"/>
                  <w:lang w:eastAsia="ru-RU"/>
                </w:rPr>
                <w:t>STAGE 2</w:t>
              </w:r>
            </w:hyperlink>
          </w:p>
        </w:tc>
      </w:tr>
      <w:tr w:rsidR="00424355" w:rsidRPr="0031609D" w14:paraId="7D5C4324" w14:textId="77777777" w:rsidTr="0030611D">
        <w:trPr>
          <w:trHeight w:val="675"/>
          <w:jc w:val="center"/>
        </w:trPr>
        <w:tc>
          <w:tcPr>
            <w:tcW w:w="10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5E0B0B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A7638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Wednesday, January 9, 2019</w:t>
            </w:r>
          </w:p>
        </w:tc>
        <w:tc>
          <w:tcPr>
            <w:tcW w:w="29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6184A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t>San Juan de Marcona &gt; Arequipa</w:t>
            </w:r>
          </w:p>
        </w:tc>
        <w:tc>
          <w:tcPr>
            <w:tcW w:w="22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0E8F78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798 km | 331 km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2DE75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798 km | 331 km</w:t>
            </w:r>
          </w:p>
        </w:tc>
        <w:tc>
          <w:tcPr>
            <w:tcW w:w="189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D360D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798 km | 331 km</w:t>
            </w:r>
          </w:p>
        </w:tc>
        <w:tc>
          <w:tcPr>
            <w:tcW w:w="10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F5AD4" w14:textId="77777777" w:rsidR="00424355" w:rsidRPr="0031609D" w:rsidRDefault="001D0132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8" w:history="1">
              <w:r w:rsidR="00424355" w:rsidRPr="0031609D">
                <w:rPr>
                  <w:rFonts w:ascii="Arial" w:eastAsia="Times New Roman" w:hAnsi="Arial" w:cs="Arial"/>
                  <w:caps/>
                  <w:color w:val="000000"/>
                  <w:sz w:val="17"/>
                  <w:szCs w:val="17"/>
                  <w:shd w:val="clear" w:color="auto" w:fill="FFDA00"/>
                  <w:lang w:eastAsia="ru-RU"/>
                </w:rPr>
                <w:t>STAGE 3</w:t>
              </w:r>
            </w:hyperlink>
          </w:p>
        </w:tc>
      </w:tr>
      <w:tr w:rsidR="00424355" w:rsidRPr="0031609D" w14:paraId="5E6E3195" w14:textId="77777777" w:rsidTr="0030611D">
        <w:trPr>
          <w:trHeight w:val="675"/>
          <w:jc w:val="center"/>
        </w:trPr>
        <w:tc>
          <w:tcPr>
            <w:tcW w:w="1074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8AAE5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328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105E8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Thursday, January 10, 2019</w:t>
            </w:r>
          </w:p>
        </w:tc>
        <w:tc>
          <w:tcPr>
            <w:tcW w:w="2977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C72A4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t>Arequipa &gt; Tacna (</w:t>
            </w:r>
            <w:r w:rsidRPr="0031609D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Truck / Car / SxS</w:t>
            </w: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t>) </w:t>
            </w: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Arequipa &gt; Moquegua (</w:t>
            </w:r>
            <w:r w:rsidRPr="0031609D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Bike / Quad</w:t>
            </w: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6E3DB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511 km | 351 km</w:t>
            </w:r>
          </w:p>
        </w:tc>
        <w:tc>
          <w:tcPr>
            <w:tcW w:w="2410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02027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664 km | 351 km</w:t>
            </w:r>
          </w:p>
        </w:tc>
        <w:tc>
          <w:tcPr>
            <w:tcW w:w="1891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E389A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664 km | 351 km</w:t>
            </w:r>
          </w:p>
        </w:tc>
        <w:tc>
          <w:tcPr>
            <w:tcW w:w="1036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E743E" w14:textId="77777777" w:rsidR="00424355" w:rsidRPr="0031609D" w:rsidRDefault="001D0132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9" w:history="1">
              <w:r w:rsidR="00424355" w:rsidRPr="0031609D">
                <w:rPr>
                  <w:rFonts w:ascii="Arial" w:eastAsia="Times New Roman" w:hAnsi="Arial" w:cs="Arial"/>
                  <w:caps/>
                  <w:color w:val="000000"/>
                  <w:sz w:val="17"/>
                  <w:szCs w:val="17"/>
                  <w:shd w:val="clear" w:color="auto" w:fill="FFDA00"/>
                  <w:lang w:eastAsia="ru-RU"/>
                </w:rPr>
                <w:t>STAGE 4</w:t>
              </w:r>
            </w:hyperlink>
          </w:p>
        </w:tc>
      </w:tr>
      <w:tr w:rsidR="00424355" w:rsidRPr="0031609D" w14:paraId="5EC52C93" w14:textId="77777777" w:rsidTr="0030611D">
        <w:trPr>
          <w:trHeight w:val="675"/>
          <w:jc w:val="center"/>
        </w:trPr>
        <w:tc>
          <w:tcPr>
            <w:tcW w:w="10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110C6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3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9D4822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Friday, January 11, 2019</w:t>
            </w:r>
          </w:p>
        </w:tc>
        <w:tc>
          <w:tcPr>
            <w:tcW w:w="29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50FC6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t>Tacna &gt; Arequipa (</w:t>
            </w:r>
            <w:r w:rsidRPr="0031609D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Truck / Car / SxS</w:t>
            </w: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t>) </w:t>
            </w: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Moquegua &gt; Arequipa (</w:t>
            </w:r>
            <w:r w:rsidRPr="0031609D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Bike / Quad</w:t>
            </w: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22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B0D73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776 km | 345 km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FCB9F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714 km | 450 km</w:t>
            </w:r>
          </w:p>
        </w:tc>
        <w:tc>
          <w:tcPr>
            <w:tcW w:w="189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35A3F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714 km | 450 km</w:t>
            </w:r>
          </w:p>
        </w:tc>
        <w:tc>
          <w:tcPr>
            <w:tcW w:w="10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9E14E" w14:textId="77777777" w:rsidR="00424355" w:rsidRPr="0031609D" w:rsidRDefault="001D0132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0" w:history="1">
              <w:r w:rsidR="00424355" w:rsidRPr="0031609D">
                <w:rPr>
                  <w:rFonts w:ascii="Arial" w:eastAsia="Times New Roman" w:hAnsi="Arial" w:cs="Arial"/>
                  <w:caps/>
                  <w:color w:val="000000"/>
                  <w:sz w:val="17"/>
                  <w:szCs w:val="17"/>
                  <w:shd w:val="clear" w:color="auto" w:fill="FFDA00"/>
                  <w:lang w:eastAsia="ru-RU"/>
                </w:rPr>
                <w:t>STAGE 5</w:t>
              </w:r>
            </w:hyperlink>
          </w:p>
        </w:tc>
      </w:tr>
      <w:tr w:rsidR="00424355" w:rsidRPr="0031609D" w14:paraId="01A55BDF" w14:textId="77777777" w:rsidTr="0030611D">
        <w:trPr>
          <w:trHeight w:val="675"/>
          <w:jc w:val="center"/>
        </w:trPr>
        <w:tc>
          <w:tcPr>
            <w:tcW w:w="1074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BE8EE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328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3DC7B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Saturday, January 12, 2019</w:t>
            </w:r>
          </w:p>
        </w:tc>
        <w:tc>
          <w:tcPr>
            <w:tcW w:w="2977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E5BB7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Arequipa</w:t>
            </w:r>
          </w:p>
        </w:tc>
        <w:tc>
          <w:tcPr>
            <w:tcW w:w="2268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126DD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CCCA4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3A00C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FB87E" w14:textId="77777777" w:rsidR="00424355" w:rsidRPr="0031609D" w:rsidRDefault="001D0132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1" w:history="1">
              <w:r w:rsidR="00424355" w:rsidRPr="0031609D">
                <w:rPr>
                  <w:rFonts w:ascii="Arial" w:eastAsia="Times New Roman" w:hAnsi="Arial" w:cs="Arial"/>
                  <w:caps/>
                  <w:color w:val="000000"/>
                  <w:sz w:val="17"/>
                  <w:szCs w:val="17"/>
                  <w:shd w:val="clear" w:color="auto" w:fill="FFDA00"/>
                  <w:lang w:eastAsia="ru-RU"/>
                </w:rPr>
                <w:t>REST 1</w:t>
              </w:r>
            </w:hyperlink>
          </w:p>
        </w:tc>
      </w:tr>
      <w:tr w:rsidR="00424355" w:rsidRPr="0031609D" w14:paraId="50DA1534" w14:textId="77777777" w:rsidTr="0030611D">
        <w:trPr>
          <w:trHeight w:val="675"/>
          <w:jc w:val="center"/>
        </w:trPr>
        <w:tc>
          <w:tcPr>
            <w:tcW w:w="10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21FED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3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FA8FE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Sunday, January 13, 2019</w:t>
            </w:r>
          </w:p>
        </w:tc>
        <w:tc>
          <w:tcPr>
            <w:tcW w:w="29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12D3FE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t>Arequipa &gt; San Juan de Marcona</w:t>
            </w:r>
          </w:p>
        </w:tc>
        <w:tc>
          <w:tcPr>
            <w:tcW w:w="22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B8832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838 km | 317 km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4C698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810 km | 290 km</w:t>
            </w:r>
          </w:p>
        </w:tc>
        <w:tc>
          <w:tcPr>
            <w:tcW w:w="189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3ACA8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810 km | 290 km</w:t>
            </w:r>
          </w:p>
        </w:tc>
        <w:tc>
          <w:tcPr>
            <w:tcW w:w="10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37130" w14:textId="77777777" w:rsidR="00424355" w:rsidRPr="0031609D" w:rsidRDefault="001D0132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2" w:history="1">
              <w:r w:rsidR="00424355" w:rsidRPr="0031609D">
                <w:rPr>
                  <w:rFonts w:ascii="Arial" w:eastAsia="Times New Roman" w:hAnsi="Arial" w:cs="Arial"/>
                  <w:caps/>
                  <w:color w:val="000000"/>
                  <w:sz w:val="17"/>
                  <w:szCs w:val="17"/>
                  <w:shd w:val="clear" w:color="auto" w:fill="FFDA00"/>
                  <w:lang w:eastAsia="ru-RU"/>
                </w:rPr>
                <w:t>STAGE 6</w:t>
              </w:r>
            </w:hyperlink>
          </w:p>
        </w:tc>
      </w:tr>
      <w:tr w:rsidR="00424355" w:rsidRPr="0031609D" w14:paraId="6E7E235D" w14:textId="77777777" w:rsidTr="0030611D">
        <w:trPr>
          <w:trHeight w:val="675"/>
          <w:jc w:val="center"/>
        </w:trPr>
        <w:tc>
          <w:tcPr>
            <w:tcW w:w="1074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C52C4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328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0121B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Monday, January 14, 2019</w:t>
            </w:r>
          </w:p>
        </w:tc>
        <w:tc>
          <w:tcPr>
            <w:tcW w:w="2977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354AD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t>San Juan de Marcona &gt; San Juan de Marcona</w:t>
            </w:r>
          </w:p>
        </w:tc>
        <w:tc>
          <w:tcPr>
            <w:tcW w:w="2268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43389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387 km | 323 km</w:t>
            </w:r>
          </w:p>
        </w:tc>
        <w:tc>
          <w:tcPr>
            <w:tcW w:w="2410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9DB92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387 km | 323 km</w:t>
            </w:r>
          </w:p>
        </w:tc>
        <w:tc>
          <w:tcPr>
            <w:tcW w:w="1891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950D9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387 km | 323 km</w:t>
            </w:r>
          </w:p>
        </w:tc>
        <w:tc>
          <w:tcPr>
            <w:tcW w:w="1036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F6262" w14:textId="77777777" w:rsidR="00424355" w:rsidRPr="0031609D" w:rsidRDefault="001D0132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3" w:history="1">
              <w:r w:rsidR="00424355" w:rsidRPr="0031609D">
                <w:rPr>
                  <w:rFonts w:ascii="Arial" w:eastAsia="Times New Roman" w:hAnsi="Arial" w:cs="Arial"/>
                  <w:caps/>
                  <w:color w:val="000000"/>
                  <w:sz w:val="17"/>
                  <w:szCs w:val="17"/>
                  <w:shd w:val="clear" w:color="auto" w:fill="FFDA00"/>
                  <w:lang w:eastAsia="ru-RU"/>
                </w:rPr>
                <w:t>STAGE 7</w:t>
              </w:r>
            </w:hyperlink>
          </w:p>
        </w:tc>
      </w:tr>
      <w:tr w:rsidR="00424355" w:rsidRPr="0031609D" w14:paraId="0C4E5B20" w14:textId="77777777" w:rsidTr="0030611D">
        <w:trPr>
          <w:trHeight w:val="675"/>
          <w:jc w:val="center"/>
        </w:trPr>
        <w:tc>
          <w:tcPr>
            <w:tcW w:w="10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F97D9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3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163C7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Tuesday, January 15, 2019</w:t>
            </w:r>
          </w:p>
        </w:tc>
        <w:tc>
          <w:tcPr>
            <w:tcW w:w="29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DC48E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val="en-US" w:eastAsia="ru-RU"/>
              </w:rPr>
              <w:t>San Juan de Marcona &gt; Pisco</w:t>
            </w:r>
          </w:p>
        </w:tc>
        <w:tc>
          <w:tcPr>
            <w:tcW w:w="22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A276B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575 km | 360 km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717AD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575 km | 360 km</w:t>
            </w:r>
          </w:p>
        </w:tc>
        <w:tc>
          <w:tcPr>
            <w:tcW w:w="189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41F96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575 km | 360 km</w:t>
            </w:r>
          </w:p>
        </w:tc>
        <w:tc>
          <w:tcPr>
            <w:tcW w:w="10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CB23B" w14:textId="77777777" w:rsidR="00424355" w:rsidRPr="0031609D" w:rsidRDefault="001D0132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4" w:history="1">
              <w:r w:rsidR="00424355" w:rsidRPr="0031609D">
                <w:rPr>
                  <w:rFonts w:ascii="Arial" w:eastAsia="Times New Roman" w:hAnsi="Arial" w:cs="Arial"/>
                  <w:caps/>
                  <w:color w:val="000000"/>
                  <w:sz w:val="17"/>
                  <w:szCs w:val="17"/>
                  <w:shd w:val="clear" w:color="auto" w:fill="FFDA00"/>
                  <w:lang w:eastAsia="ru-RU"/>
                </w:rPr>
                <w:t>STAGE 8</w:t>
              </w:r>
            </w:hyperlink>
          </w:p>
        </w:tc>
      </w:tr>
      <w:tr w:rsidR="00424355" w:rsidRPr="0031609D" w14:paraId="5A331E97" w14:textId="77777777" w:rsidTr="0030611D">
        <w:trPr>
          <w:trHeight w:val="675"/>
          <w:jc w:val="center"/>
        </w:trPr>
        <w:tc>
          <w:tcPr>
            <w:tcW w:w="1074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A9E5C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328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A110D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Wednesday, January 16, 2019</w:t>
            </w:r>
          </w:p>
        </w:tc>
        <w:tc>
          <w:tcPr>
            <w:tcW w:w="2977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D1390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Pisco &gt;</w:t>
            </w:r>
            <w:proofErr w:type="gramEnd"/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Pisco</w:t>
            </w:r>
          </w:p>
        </w:tc>
        <w:tc>
          <w:tcPr>
            <w:tcW w:w="2268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44E42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409 km | 313 km</w:t>
            </w:r>
          </w:p>
        </w:tc>
        <w:tc>
          <w:tcPr>
            <w:tcW w:w="2410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B16BE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409 km | 313 km</w:t>
            </w:r>
          </w:p>
        </w:tc>
        <w:tc>
          <w:tcPr>
            <w:tcW w:w="1891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4258E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407 km | 311 km</w:t>
            </w:r>
          </w:p>
        </w:tc>
        <w:tc>
          <w:tcPr>
            <w:tcW w:w="1036" w:type="dxa"/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18AB5" w14:textId="77777777" w:rsidR="00424355" w:rsidRPr="0031609D" w:rsidRDefault="001D0132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5" w:history="1">
              <w:r w:rsidR="00424355" w:rsidRPr="0031609D">
                <w:rPr>
                  <w:rFonts w:ascii="Arial" w:eastAsia="Times New Roman" w:hAnsi="Arial" w:cs="Arial"/>
                  <w:caps/>
                  <w:color w:val="000000"/>
                  <w:sz w:val="17"/>
                  <w:szCs w:val="17"/>
                  <w:shd w:val="clear" w:color="auto" w:fill="FFDA00"/>
                  <w:lang w:eastAsia="ru-RU"/>
                </w:rPr>
                <w:t>STAGE 9</w:t>
              </w:r>
            </w:hyperlink>
          </w:p>
        </w:tc>
      </w:tr>
      <w:tr w:rsidR="00424355" w:rsidRPr="0031609D" w14:paraId="5E3F4994" w14:textId="77777777" w:rsidTr="0030611D">
        <w:trPr>
          <w:trHeight w:val="675"/>
          <w:jc w:val="center"/>
        </w:trPr>
        <w:tc>
          <w:tcPr>
            <w:tcW w:w="10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962B7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CFAD8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Thursday, January 17, 2019</w:t>
            </w:r>
          </w:p>
        </w:tc>
        <w:tc>
          <w:tcPr>
            <w:tcW w:w="29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F00DC1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Pisco &gt;</w:t>
            </w:r>
            <w:proofErr w:type="gramEnd"/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Lima</w:t>
            </w:r>
          </w:p>
        </w:tc>
        <w:tc>
          <w:tcPr>
            <w:tcW w:w="22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C846C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359 km | 112 km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0FEDE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359 km | 112 km</w:t>
            </w:r>
          </w:p>
        </w:tc>
        <w:tc>
          <w:tcPr>
            <w:tcW w:w="189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E9079" w14:textId="77777777" w:rsidR="00424355" w:rsidRPr="0031609D" w:rsidRDefault="00424355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000000"/>
                <w:lang w:eastAsia="ru-RU"/>
              </w:rPr>
              <w:t>359 km | 112 km</w:t>
            </w:r>
          </w:p>
        </w:tc>
        <w:tc>
          <w:tcPr>
            <w:tcW w:w="10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93551" w14:textId="77777777" w:rsidR="00424355" w:rsidRPr="0031609D" w:rsidRDefault="001D0132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6" w:history="1">
              <w:r w:rsidR="00424355" w:rsidRPr="0031609D">
                <w:rPr>
                  <w:rFonts w:ascii="Arial" w:eastAsia="Times New Roman" w:hAnsi="Arial" w:cs="Arial"/>
                  <w:caps/>
                  <w:color w:val="000000"/>
                  <w:sz w:val="17"/>
                  <w:szCs w:val="17"/>
                  <w:shd w:val="clear" w:color="auto" w:fill="FFDA00"/>
                  <w:lang w:eastAsia="ru-RU"/>
                </w:rPr>
                <w:t>STAGE 10</w:t>
              </w:r>
            </w:hyperlink>
          </w:p>
        </w:tc>
      </w:tr>
      <w:tr w:rsidR="00016F20" w:rsidRPr="0031609D" w14:paraId="1EDDC08A" w14:textId="77777777" w:rsidTr="0030611D">
        <w:trPr>
          <w:trHeight w:val="675"/>
          <w:jc w:val="center"/>
        </w:trPr>
        <w:tc>
          <w:tcPr>
            <w:tcW w:w="10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CA7E34" w14:textId="77777777" w:rsidR="00016F20" w:rsidRPr="0031609D" w:rsidRDefault="00016F20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AD1FD1C" w14:textId="3C303E15" w:rsidR="00016F20" w:rsidRPr="0031609D" w:rsidRDefault="00016F20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E7F264" w14:textId="77777777" w:rsidR="00016F20" w:rsidRPr="0031609D" w:rsidRDefault="00016F20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4AAA49" w14:textId="77777777" w:rsidR="00016F20" w:rsidRPr="0031609D" w:rsidRDefault="00016F20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3A90E" w14:textId="77777777" w:rsidR="00016F20" w:rsidRPr="0031609D" w:rsidRDefault="00016F20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2965B6" w14:textId="77777777" w:rsidR="00016F20" w:rsidRPr="0031609D" w:rsidRDefault="00016F20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2FD8FA" w14:textId="77777777" w:rsidR="00016F20" w:rsidRPr="0031609D" w:rsidRDefault="00016F20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A3AAD7" w14:textId="77777777" w:rsidR="00016F20" w:rsidRPr="0031609D" w:rsidRDefault="00016F20" w:rsidP="004A4F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6E779C64" w14:textId="383863C6" w:rsidR="00067031" w:rsidRPr="0031609D" w:rsidRDefault="00067031" w:rsidP="00067031">
      <w:pPr>
        <w:ind w:left="-426"/>
        <w:jc w:val="both"/>
        <w:rPr>
          <w:rFonts w:ascii="Arial" w:hAnsi="Arial" w:cs="Arial"/>
          <w:sz w:val="28"/>
          <w:szCs w:val="28"/>
          <w:lang w:val="en-US"/>
        </w:rPr>
      </w:pPr>
    </w:p>
    <w:p w14:paraId="6658695C" w14:textId="68CEE4BB" w:rsidR="00016F20" w:rsidRPr="0031609D" w:rsidRDefault="00016F20" w:rsidP="0030611D">
      <w:pPr>
        <w:ind w:left="-426"/>
        <w:jc w:val="center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429D2DE" wp14:editId="6D024C0E">
            <wp:extent cx="9898911" cy="699514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c864 (1)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8341" cy="702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7A528" w14:textId="77777777" w:rsidR="00A079FD" w:rsidRPr="0031609D" w:rsidRDefault="00A079FD" w:rsidP="002E7E59">
      <w:pPr>
        <w:shd w:val="clear" w:color="auto" w:fill="C00000"/>
        <w:jc w:val="both"/>
        <w:rPr>
          <w:rFonts w:ascii="Arial" w:hAnsi="Arial" w:cs="Arial"/>
          <w:b/>
          <w:sz w:val="28"/>
          <w:szCs w:val="28"/>
        </w:rPr>
      </w:pPr>
      <w:bookmarkStart w:id="1" w:name="OLE_LINK2"/>
      <w:bookmarkStart w:id="2" w:name="OLE_LINK9"/>
      <w:r w:rsidRPr="0031609D">
        <w:rPr>
          <w:rFonts w:ascii="Arial" w:hAnsi="Arial" w:cs="Arial"/>
          <w:b/>
          <w:sz w:val="28"/>
          <w:szCs w:val="28"/>
        </w:rPr>
        <w:lastRenderedPageBreak/>
        <w:t xml:space="preserve">КОМАНДА </w:t>
      </w:r>
      <w:bookmarkEnd w:id="1"/>
      <w:bookmarkEnd w:id="2"/>
    </w:p>
    <w:p w14:paraId="49CE8E21" w14:textId="1AEB6A00" w:rsidR="00283BBE" w:rsidRPr="0031609D" w:rsidRDefault="00283BBE" w:rsidP="00ED7D45">
      <w:pPr>
        <w:spacing w:after="0" w:line="240" w:lineRule="auto"/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  <w:t>Внедорожники:</w:t>
      </w:r>
    </w:p>
    <w:p w14:paraId="544E370C" w14:textId="57A2B846" w:rsidR="00283BBE" w:rsidRPr="0031609D" w:rsidRDefault="00283BBE" w:rsidP="00ED7D45">
      <w:pPr>
        <w:spacing w:after="0" w:line="240" w:lineRule="auto"/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</w:pPr>
    </w:p>
    <w:p w14:paraId="18844B5F" w14:textId="26681558" w:rsidR="00283BBE" w:rsidRPr="0031609D" w:rsidRDefault="0030611D" w:rsidP="00ED7D45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№ </w:t>
      </w:r>
      <w:r w:rsidR="00283BBE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311 – (В.Васильев/ К. Жильцов)</w:t>
      </w:r>
    </w:p>
    <w:p w14:paraId="127142B7" w14:textId="77777777" w:rsidR="00283BBE" w:rsidRPr="0031609D" w:rsidRDefault="00283BBE" w:rsidP="00ED7D45">
      <w:pPr>
        <w:spacing w:after="0" w:line="240" w:lineRule="auto"/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</w:pPr>
    </w:p>
    <w:p w14:paraId="79E5E70B" w14:textId="68D0198E" w:rsidR="00283BBE" w:rsidRPr="0031609D" w:rsidRDefault="00283BBE" w:rsidP="00ED7D45">
      <w:pPr>
        <w:spacing w:after="0" w:line="240" w:lineRule="auto"/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</w:pPr>
      <w:r w:rsidRPr="0031609D">
        <w:rPr>
          <w:rFonts w:ascii="Arial" w:eastAsia="Times New Roman" w:hAnsi="Arial" w:cs="Arial"/>
          <w:b/>
          <w:color w:val="333333"/>
          <w:sz w:val="30"/>
          <w:szCs w:val="30"/>
          <w:shd w:val="clear" w:color="auto" w:fill="FFFFFF"/>
          <w:lang w:eastAsia="ru-RU"/>
        </w:rPr>
        <w:t>Грузовики:</w:t>
      </w:r>
    </w:p>
    <w:p w14:paraId="0947E10D" w14:textId="69CABA95" w:rsidR="00ED7D45" w:rsidRPr="0031609D" w:rsidRDefault="0030611D" w:rsidP="00ED7D45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№ </w:t>
      </w:r>
      <w:r w:rsidR="00ED7D45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5</w:t>
      </w:r>
      <w:r w:rsidR="00283BBE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01</w:t>
      </w:r>
      <w:r w:rsidR="00ED7D45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(С.Вязович/П.Гаранин/А.Жигулин) </w:t>
      </w:r>
      <w:r w:rsidR="00ED7D45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№ </w:t>
      </w:r>
      <w:r w:rsidR="00ED7D45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51</w:t>
      </w:r>
      <w:r w:rsidR="00283BBE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1</w:t>
      </w:r>
      <w:r w:rsidR="00ED7D45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 (А.Вишневский/М.Новиков/А.Неверович).</w:t>
      </w:r>
    </w:p>
    <w:p w14:paraId="25916A65" w14:textId="31A6B8F2" w:rsidR="005D21A2" w:rsidRPr="0031609D" w:rsidRDefault="0030611D" w:rsidP="00283BBE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№ </w:t>
      </w:r>
      <w:r w:rsidR="00283BBE" w:rsidRPr="0031609D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519 (А.Василевский/Д.Вихренко/А.Запорощенко)</w:t>
      </w:r>
    </w:p>
    <w:p w14:paraId="6008FA4A" w14:textId="77777777" w:rsidR="00283BBE" w:rsidRPr="0031609D" w:rsidRDefault="00283BBE" w:rsidP="00283BBE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10574"/>
      </w:tblGrid>
      <w:tr w:rsidR="00283BBE" w:rsidRPr="0031609D" w14:paraId="6188DC90" w14:textId="77777777" w:rsidTr="00283BBE">
        <w:tc>
          <w:tcPr>
            <w:tcW w:w="4248" w:type="dxa"/>
          </w:tcPr>
          <w:p w14:paraId="6AD6D322" w14:textId="77777777" w:rsidR="00283BBE" w:rsidRPr="0031609D" w:rsidRDefault="00283BBE" w:rsidP="00177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  <w:r w:rsidRPr="0031609D">
              <w:rPr>
                <w:rFonts w:ascii="Arial" w:eastAsia="Times New Roman" w:hAnsi="Arial" w:cs="Arial"/>
                <w:noProof/>
                <w:color w:val="333333"/>
                <w:sz w:val="30"/>
                <w:szCs w:val="30"/>
                <w:shd w:val="clear" w:color="auto" w:fill="FFFFFF"/>
                <w:lang w:eastAsia="ru-RU"/>
              </w:rPr>
              <w:drawing>
                <wp:inline distT="0" distB="0" distL="0" distR="0" wp14:anchorId="5A826B9C" wp14:editId="19D47154">
                  <wp:extent cx="2520000" cy="2520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7581739_351033935721444_3019047325144570489_n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4" w:type="dxa"/>
          </w:tcPr>
          <w:p w14:paraId="05D85696" w14:textId="39361A9E" w:rsidR="00283BBE" w:rsidRPr="0031609D" w:rsidRDefault="00283BBE" w:rsidP="001771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>Внедорожник </w:t>
            </w:r>
            <w:r w:rsidR="00177124"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 xml:space="preserve">№ </w:t>
            </w: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ru-RU"/>
              </w:rPr>
              <w:t>311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 (класс Т1.1</w:t>
            </w:r>
            <w:r w:rsidR="003D7827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*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), в составе экипажа: Владимир Васильев - пилот, Константин Жильцов - штурман.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</w: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>Автомобиль Toyota Hilux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. Двигатель Tovota V8, восьмицилиндровый бензиновый. Рабочий объём - 5 л., мощность 350 л.с, крутящий момент 560 Н.м. Максимальная скорость - приближена к 190 км/ч.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  <w:t xml:space="preserve">Коробка передач секвентальная Sadev, </w:t>
            </w:r>
            <w:r w:rsidR="00177124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шесть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 xml:space="preserve"> передач. Пространственная рама и карбон-кевларовый кузов Overdrive/Hallspeed. Передние и задние тормоза - шестипоршневые AP Racing. Шины Miche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val="en-US" w:eastAsia="ru-RU"/>
              </w:rPr>
              <w:t>li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n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  <w:t>Лучший результат - победа на спецучастке и 5 место в классификации 2015 года, первый старт на «ДАКАРе» в 2013 году.</w:t>
            </w:r>
          </w:p>
          <w:p w14:paraId="5CA92F4F" w14:textId="77777777" w:rsidR="00283BBE" w:rsidRPr="0031609D" w:rsidRDefault="00283BBE" w:rsidP="001771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</w:p>
        </w:tc>
      </w:tr>
      <w:tr w:rsidR="00283BBE" w:rsidRPr="0031609D" w14:paraId="41361023" w14:textId="77777777" w:rsidTr="00283BBE">
        <w:tc>
          <w:tcPr>
            <w:tcW w:w="4248" w:type="dxa"/>
          </w:tcPr>
          <w:p w14:paraId="4DF49DDE" w14:textId="65513857" w:rsidR="00283BBE" w:rsidRPr="0031609D" w:rsidRDefault="00283BBE" w:rsidP="00177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  <w:r w:rsidRPr="0031609D">
              <w:rPr>
                <w:rFonts w:ascii="Arial" w:eastAsia="Times New Roman" w:hAnsi="Arial" w:cs="Arial"/>
                <w:noProof/>
                <w:color w:val="333333"/>
                <w:sz w:val="30"/>
                <w:szCs w:val="30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77EB4E8C" wp14:editId="6789B892">
                  <wp:extent cx="2520000" cy="252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7581739_351033935721444_3019047325144570489_n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4" w:type="dxa"/>
          </w:tcPr>
          <w:p w14:paraId="45641BA4" w14:textId="24C3F9D6" w:rsidR="00283BBE" w:rsidRPr="0031609D" w:rsidRDefault="00283BBE" w:rsidP="00283B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>Грузовик </w:t>
            </w:r>
            <w:r w:rsidR="00177124"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 xml:space="preserve">№ </w:t>
            </w: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>501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 (класс Т4.2</w:t>
            </w:r>
            <w:r w:rsidR="003D7827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**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) в составе экипажа: Сергей Вязович - пилот, Павел Гаранин - штурман, Андрей Жигулин - механик.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</w: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>Автомобиль МАЗ-5309RR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 xml:space="preserve">. Двигатель – Gurtech G-13, шестицилиндровый дизельный с турбонадувом. Рабочий объём – 12,5 л., мощность 980 л.с при 2100 </w:t>
            </w:r>
            <w:proofErr w:type="gramStart"/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об./</w:t>
            </w:r>
            <w:proofErr w:type="gramEnd"/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мин., крутящий момент 4500 Н.м. Максимальная скорость 140 км/ч (ограничена регламентом). Разгон до 100 км/ч за 9,5 сек.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  <w:t>Полная масса автомобиля 9 500 кг. Запас хода 800 км. Коробка передач ZF</w:t>
            </w:r>
            <w:r w:rsidR="00BA6F27"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 xml:space="preserve"> с 16 передачами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. Шины 14.00 R20 Mich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val="en-US" w:eastAsia="ru-RU"/>
              </w:rPr>
              <w:t>eli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n, Сontinental, Белшина</w:t>
            </w:r>
          </w:p>
          <w:p w14:paraId="32CE3F66" w14:textId="77777777" w:rsidR="00BA6F27" w:rsidRDefault="00BA6F27" w:rsidP="00283B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</w:p>
          <w:p w14:paraId="1119BD8D" w14:textId="3F5B7618" w:rsidR="00283BBE" w:rsidRPr="0031609D" w:rsidRDefault="00283BBE" w:rsidP="00283B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Результат прошлого года - второе место в зачёте грузовиков, первый старт на «ДАКАРе» в 2013 году.</w:t>
            </w:r>
          </w:p>
          <w:p w14:paraId="3C59198D" w14:textId="77777777" w:rsidR="00283BBE" w:rsidRPr="0031609D" w:rsidRDefault="00283BBE" w:rsidP="00283B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</w:p>
        </w:tc>
      </w:tr>
      <w:tr w:rsidR="00283BBE" w:rsidRPr="0031609D" w14:paraId="55ED3029" w14:textId="77777777" w:rsidTr="00283BBE">
        <w:tc>
          <w:tcPr>
            <w:tcW w:w="4248" w:type="dxa"/>
          </w:tcPr>
          <w:p w14:paraId="4DDDF8EB" w14:textId="77777777" w:rsidR="00283BBE" w:rsidRPr="0031609D" w:rsidRDefault="00283BBE" w:rsidP="00177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  <w:r w:rsidRPr="0031609D">
              <w:rPr>
                <w:rFonts w:ascii="Arial" w:eastAsia="Times New Roman" w:hAnsi="Arial" w:cs="Arial"/>
                <w:noProof/>
                <w:color w:val="333333"/>
                <w:sz w:val="30"/>
                <w:szCs w:val="30"/>
                <w:shd w:val="clear" w:color="auto" w:fill="FFFFFF"/>
                <w:lang w:eastAsia="ru-RU"/>
              </w:rPr>
              <w:drawing>
                <wp:inline distT="0" distB="0" distL="0" distR="0" wp14:anchorId="075D89DD" wp14:editId="5A253F2C">
                  <wp:extent cx="2520000" cy="252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7581739_351033935721444_3019047325144570489_n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4" w:type="dxa"/>
          </w:tcPr>
          <w:p w14:paraId="67F0CCFD" w14:textId="75E52A02" w:rsidR="00283BBE" w:rsidRPr="0031609D" w:rsidRDefault="00283BBE" w:rsidP="00283B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>Грузовик </w:t>
            </w:r>
            <w:r w:rsidR="00177124"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 xml:space="preserve">№ </w:t>
            </w: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ru-RU"/>
              </w:rPr>
              <w:t>511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 (класс Т4.2</w:t>
            </w:r>
            <w:r w:rsidR="003D7827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**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), в составе экипажа: Алексей Вишневский-пилот, Максим Новиков-штурман, Андрей Неверович-механик.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</w: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>Автомобиль МАЗ-5309RR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 xml:space="preserve">. Двигатель – Gurtech G-13, шестицилиндровый дизельный с турбонадувом. Рабочий объём – 12,5 л., мощность 980 л.с при 2100 </w:t>
            </w:r>
            <w:proofErr w:type="gramStart"/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об./</w:t>
            </w:r>
            <w:proofErr w:type="gramEnd"/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мин., крутящий момент 4500 Н.м. Максимальная скорость 140 км/ч (ограничена регламентом). Разгон до 100 км/ч за 9,5 сек.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  <w:t>Запас хода 800 км. Полная масса автомобиля 9 500 кг. Коробка передач ZF с 16 передачами. Шины 14.00 R20 Mich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val="en-US" w:eastAsia="ru-RU"/>
              </w:rPr>
              <w:t>e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l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val="en-US" w:eastAsia="ru-RU"/>
              </w:rPr>
              <w:t>i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n, Сontinental, Белшина.</w:t>
            </w:r>
          </w:p>
          <w:p w14:paraId="4BFFA730" w14:textId="77777777" w:rsidR="00BA6F27" w:rsidRDefault="00BA6F27" w:rsidP="004A4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</w:p>
          <w:p w14:paraId="05B692D7" w14:textId="2D630D3D" w:rsidR="00283BBE" w:rsidRDefault="00283BBE" w:rsidP="004A4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Результат прошлого года - 14 позиция в зачёте, первый старт на «ДАКАРе» в 2017 году</w:t>
            </w:r>
            <w:r w:rsidR="00177124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.</w:t>
            </w:r>
          </w:p>
          <w:p w14:paraId="2973AE29" w14:textId="5BAC8D74" w:rsidR="00177124" w:rsidRPr="0031609D" w:rsidRDefault="00177124" w:rsidP="004A4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</w:p>
        </w:tc>
      </w:tr>
      <w:tr w:rsidR="00283BBE" w:rsidRPr="0031609D" w14:paraId="3AD311E5" w14:textId="77777777" w:rsidTr="00283BBE">
        <w:tc>
          <w:tcPr>
            <w:tcW w:w="4248" w:type="dxa"/>
          </w:tcPr>
          <w:p w14:paraId="5FD99D85" w14:textId="77777777" w:rsidR="00283BBE" w:rsidRPr="0031609D" w:rsidRDefault="00283BBE" w:rsidP="00177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  <w:r w:rsidRPr="0031609D">
              <w:rPr>
                <w:rFonts w:ascii="Arial" w:eastAsia="Times New Roman" w:hAnsi="Arial" w:cs="Arial"/>
                <w:noProof/>
                <w:color w:val="333333"/>
                <w:sz w:val="30"/>
                <w:szCs w:val="30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4E62619F" wp14:editId="1CCC90DE">
                  <wp:extent cx="2520000" cy="2520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7581739_351033935721444_3019047325144570489_n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4" w:type="dxa"/>
          </w:tcPr>
          <w:p w14:paraId="75025437" w14:textId="7F9ECDCF" w:rsidR="00283BBE" w:rsidRPr="0031609D" w:rsidRDefault="00283BBE" w:rsidP="00283B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>Грузовик </w:t>
            </w:r>
            <w:r w:rsidR="00177124"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 xml:space="preserve">№ </w:t>
            </w: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ru-RU"/>
              </w:rPr>
              <w:t>519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 (класс Т4.2</w:t>
            </w:r>
            <w:r w:rsidR="003D7827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**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), в составе экипажа: Александр Василевский-пилот, Дмитрий Вихренко-штурман, Антон Запорощенко-механик.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</w:r>
            <w:r w:rsidRPr="0017712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shd w:val="clear" w:color="auto" w:fill="FFFFFF"/>
                <w:lang w:eastAsia="ru-RU"/>
              </w:rPr>
              <w:t>Автомобиль МАЗ-5309RR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 xml:space="preserve">. Двигатель – ЯМЗ7Э846, восьмицилиндровый дизельный с турбонадувом. Рабочий объём – 18,5 л., мощность 950 л.с при 2100 </w:t>
            </w:r>
            <w:proofErr w:type="gramStart"/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об./</w:t>
            </w:r>
            <w:proofErr w:type="gramEnd"/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мин., крутящий момент 3800 Н.м. Максимальная скорость 175 км/ч. Разгон до 100 км/ч за 10 сек.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  <w:t>Запас хода 800 км., полная масса автомобиля 10 000 кг. Коробка передач ZF, 16 передач. Шины 14.00 R20 Mic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val="en-US" w:eastAsia="ru-RU"/>
              </w:rPr>
              <w:t>heli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t>n, Сontinental, Белшина.</w:t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</w:r>
            <w:r w:rsidRPr="0031609D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  <w:br/>
              <w:t>Лучший результат - 6 место в грузовом зачёте в 2017 году, первый старт на «ДАКАРе» в 2012 году.</w:t>
            </w:r>
          </w:p>
          <w:p w14:paraId="6339C8A3" w14:textId="77777777" w:rsidR="00283BBE" w:rsidRPr="0031609D" w:rsidRDefault="00283BBE" w:rsidP="004A4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  <w:lang w:eastAsia="ru-RU"/>
              </w:rPr>
            </w:pPr>
          </w:p>
        </w:tc>
      </w:tr>
    </w:tbl>
    <w:p w14:paraId="71060238" w14:textId="5B344EB4" w:rsidR="00283BBE" w:rsidRPr="008B2FC9" w:rsidRDefault="003D7827" w:rsidP="00283BBE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ru-RU"/>
        </w:rPr>
      </w:pPr>
      <w:r w:rsidRPr="008B2FC9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ru-RU"/>
        </w:rPr>
        <w:t xml:space="preserve">* </w:t>
      </w:r>
      <w:r w:rsidR="008B2FC9" w:rsidRPr="008B2FC9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ru-RU"/>
        </w:rPr>
        <w:t>класс Т1.1 – внедорожник, модифицированный, оборудованный бензиновым двигателем</w:t>
      </w:r>
    </w:p>
    <w:p w14:paraId="00BC44A8" w14:textId="1B5704D8" w:rsidR="008B2FC9" w:rsidRPr="008B2FC9" w:rsidRDefault="008B2FC9" w:rsidP="00283BBE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ru-RU"/>
        </w:rPr>
      </w:pPr>
      <w:r w:rsidRPr="008B2FC9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ru-RU"/>
        </w:rPr>
        <w:t>** класс Т4.2 – грузовик, модифицированный, оборудованный дизельным двигателем</w:t>
      </w:r>
    </w:p>
    <w:p w14:paraId="18D43421" w14:textId="77777777" w:rsidR="0074099A" w:rsidRPr="0031609D" w:rsidRDefault="0074099A" w:rsidP="00783EC9">
      <w:pPr>
        <w:jc w:val="both"/>
        <w:rPr>
          <w:rFonts w:ascii="Arial" w:hAnsi="Arial" w:cs="Arial"/>
          <w:sz w:val="28"/>
          <w:szCs w:val="28"/>
        </w:rPr>
      </w:pPr>
    </w:p>
    <w:p w14:paraId="1FE08AE4" w14:textId="77777777" w:rsidR="00A079FD" w:rsidRPr="0031609D" w:rsidRDefault="00A079FD" w:rsidP="003C4C6B">
      <w:pPr>
        <w:shd w:val="clear" w:color="auto" w:fill="C00000"/>
        <w:jc w:val="both"/>
        <w:rPr>
          <w:rFonts w:ascii="Arial" w:hAnsi="Arial" w:cs="Arial"/>
          <w:b/>
          <w:sz w:val="28"/>
          <w:szCs w:val="28"/>
        </w:rPr>
      </w:pPr>
      <w:r w:rsidRPr="0031609D">
        <w:rPr>
          <w:rFonts w:ascii="Arial" w:hAnsi="Arial" w:cs="Arial"/>
          <w:b/>
          <w:sz w:val="28"/>
          <w:szCs w:val="28"/>
        </w:rPr>
        <w:t>СЛОВАРЬ ТЕРМИНОВ (РАЛЛИ-РЕЙДЫ)</w:t>
      </w:r>
    </w:p>
    <w:p w14:paraId="043D0973" w14:textId="77777777" w:rsidR="00A079FD" w:rsidRPr="0031609D" w:rsidRDefault="00A079FD" w:rsidP="002F1A70">
      <w:pPr>
        <w:jc w:val="both"/>
        <w:rPr>
          <w:rFonts w:ascii="Arial" w:hAnsi="Arial" w:cs="Arial"/>
          <w:b/>
          <w:sz w:val="28"/>
          <w:szCs w:val="28"/>
        </w:rPr>
      </w:pPr>
      <w:r w:rsidRPr="0031609D">
        <w:rPr>
          <w:rFonts w:ascii="Arial" w:hAnsi="Arial" w:cs="Arial"/>
          <w:b/>
          <w:sz w:val="28"/>
          <w:szCs w:val="28"/>
        </w:rPr>
        <w:t>РАЛЛИ-РЕЙДЫ</w:t>
      </w:r>
    </w:p>
    <w:p w14:paraId="34A0323B" w14:textId="3943BC21" w:rsidR="00A079FD" w:rsidRPr="0031609D" w:rsidRDefault="00A079FD" w:rsidP="002F1A70">
      <w:pPr>
        <w:jc w:val="both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sz w:val="28"/>
          <w:szCs w:val="28"/>
        </w:rPr>
        <w:t xml:space="preserve">Это </w:t>
      </w:r>
      <w:r w:rsidR="00242EDC">
        <w:rPr>
          <w:rFonts w:ascii="Arial" w:hAnsi="Arial" w:cs="Arial"/>
          <w:sz w:val="28"/>
          <w:szCs w:val="28"/>
        </w:rPr>
        <w:t>автомобильные</w:t>
      </w:r>
      <w:r w:rsidRPr="0031609D">
        <w:rPr>
          <w:rFonts w:ascii="Arial" w:hAnsi="Arial" w:cs="Arial"/>
          <w:sz w:val="28"/>
          <w:szCs w:val="28"/>
        </w:rPr>
        <w:t xml:space="preserve"> соревнования, проходящие по пересеченной местности (бездорожью) и дорогам общего пользования, включающие в себя несколько специальных участков (СУ) и покрывающие собой дистанци</w:t>
      </w:r>
      <w:r w:rsidR="00242EDC">
        <w:rPr>
          <w:rFonts w:ascii="Arial" w:hAnsi="Arial" w:cs="Arial"/>
          <w:sz w:val="28"/>
          <w:szCs w:val="28"/>
        </w:rPr>
        <w:t>и</w:t>
      </w:r>
      <w:r w:rsidRPr="0031609D">
        <w:rPr>
          <w:rFonts w:ascii="Arial" w:hAnsi="Arial" w:cs="Arial"/>
          <w:sz w:val="28"/>
          <w:szCs w:val="28"/>
        </w:rPr>
        <w:t xml:space="preserve"> от 1200 до 6500 к</w:t>
      </w:r>
      <w:r w:rsidR="00242EDC">
        <w:rPr>
          <w:rFonts w:ascii="Arial" w:hAnsi="Arial" w:cs="Arial"/>
          <w:sz w:val="28"/>
          <w:szCs w:val="28"/>
        </w:rPr>
        <w:t>ило</w:t>
      </w:r>
      <w:r w:rsidRPr="0031609D">
        <w:rPr>
          <w:rFonts w:ascii="Arial" w:hAnsi="Arial" w:cs="Arial"/>
          <w:sz w:val="28"/>
          <w:szCs w:val="28"/>
        </w:rPr>
        <w:t>м</w:t>
      </w:r>
      <w:r w:rsidR="00242EDC">
        <w:rPr>
          <w:rFonts w:ascii="Arial" w:hAnsi="Arial" w:cs="Arial"/>
          <w:sz w:val="28"/>
          <w:szCs w:val="28"/>
        </w:rPr>
        <w:t>етров</w:t>
      </w:r>
      <w:r w:rsidRPr="0031609D">
        <w:rPr>
          <w:rFonts w:ascii="Arial" w:hAnsi="Arial" w:cs="Arial"/>
          <w:sz w:val="28"/>
          <w:szCs w:val="28"/>
        </w:rPr>
        <w:t xml:space="preserve">. Маршрут может быть проложен </w:t>
      </w:r>
      <w:r w:rsidR="0034782A">
        <w:rPr>
          <w:rFonts w:ascii="Arial" w:hAnsi="Arial" w:cs="Arial"/>
          <w:sz w:val="28"/>
          <w:szCs w:val="28"/>
        </w:rPr>
        <w:t>по</w:t>
      </w:r>
      <w:r w:rsidRPr="0031609D">
        <w:rPr>
          <w:rFonts w:ascii="Arial" w:hAnsi="Arial" w:cs="Arial"/>
          <w:sz w:val="28"/>
          <w:szCs w:val="28"/>
        </w:rPr>
        <w:t xml:space="preserve"> территории одной или нескольких стран.</w:t>
      </w:r>
    </w:p>
    <w:p w14:paraId="00B3D6C8" w14:textId="278CEA0F" w:rsidR="00A079FD" w:rsidRPr="0031609D" w:rsidRDefault="00A079FD" w:rsidP="002F1A70">
      <w:pPr>
        <w:jc w:val="both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sz w:val="28"/>
          <w:szCs w:val="28"/>
        </w:rPr>
        <w:t xml:space="preserve">В зависимости от длительности соревнований по времени и протяженности маршрута ралли-рейды подразделяются на три вида: БАХА - протяженностью до 1200 км и не более 5 дней; </w:t>
      </w:r>
      <w:r w:rsidR="0034782A">
        <w:rPr>
          <w:rFonts w:ascii="Arial" w:hAnsi="Arial" w:cs="Arial"/>
          <w:sz w:val="28"/>
          <w:szCs w:val="28"/>
        </w:rPr>
        <w:t>РАЛЛИ-РЕЙД</w:t>
      </w:r>
      <w:r w:rsidRPr="0031609D">
        <w:rPr>
          <w:rFonts w:ascii="Arial" w:hAnsi="Arial" w:cs="Arial"/>
          <w:sz w:val="28"/>
          <w:szCs w:val="28"/>
        </w:rPr>
        <w:t xml:space="preserve"> - протяженность до 6500 и не более 10 дней; </w:t>
      </w:r>
      <w:r w:rsidR="0034782A">
        <w:rPr>
          <w:rFonts w:ascii="Arial" w:hAnsi="Arial" w:cs="Arial"/>
          <w:sz w:val="28"/>
          <w:szCs w:val="28"/>
        </w:rPr>
        <w:t>МАРАФОН</w:t>
      </w:r>
      <w:r w:rsidRPr="0031609D">
        <w:rPr>
          <w:rFonts w:ascii="Arial" w:hAnsi="Arial" w:cs="Arial"/>
          <w:sz w:val="28"/>
          <w:szCs w:val="28"/>
        </w:rPr>
        <w:t xml:space="preserve"> - протяженностью от 6500</w:t>
      </w:r>
      <w:r w:rsidR="0034782A">
        <w:rPr>
          <w:rFonts w:ascii="Arial" w:hAnsi="Arial" w:cs="Arial"/>
          <w:sz w:val="28"/>
          <w:szCs w:val="28"/>
        </w:rPr>
        <w:t xml:space="preserve"> км</w:t>
      </w:r>
      <w:r w:rsidRPr="0031609D">
        <w:rPr>
          <w:rFonts w:ascii="Arial" w:hAnsi="Arial" w:cs="Arial"/>
          <w:sz w:val="28"/>
          <w:szCs w:val="28"/>
        </w:rPr>
        <w:t xml:space="preserve"> и до 30 дней.</w:t>
      </w:r>
    </w:p>
    <w:p w14:paraId="4AA79365" w14:textId="5D96E568" w:rsidR="00A079FD" w:rsidRPr="0031609D" w:rsidRDefault="00A079FD" w:rsidP="002F1A70">
      <w:pPr>
        <w:jc w:val="both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sz w:val="28"/>
          <w:szCs w:val="28"/>
        </w:rPr>
        <w:t xml:space="preserve">Согласно техническому регламенту Международной Автомобильной Федерации утверждены следующие зачетные категории: Т1 - автомобили, имеющие значительные изменения по отношению к заводской модели (по силовому </w:t>
      </w:r>
      <w:r w:rsidRPr="0031609D">
        <w:rPr>
          <w:rFonts w:ascii="Arial" w:hAnsi="Arial" w:cs="Arial"/>
          <w:sz w:val="28"/>
          <w:szCs w:val="28"/>
        </w:rPr>
        <w:lastRenderedPageBreak/>
        <w:t>агрегату, трансмиссии и подвеске), прототипы свободной конструкции, оригинальные автомобили и багги. Т2 - серийные (заводские) автомобили с минимальными переделками, без изменений в конструкции кузова и подвески;</w:t>
      </w:r>
      <w:r w:rsidR="000854A4">
        <w:rPr>
          <w:rFonts w:ascii="Arial" w:hAnsi="Arial" w:cs="Arial"/>
          <w:sz w:val="28"/>
          <w:szCs w:val="28"/>
        </w:rPr>
        <w:t xml:space="preserve"> </w:t>
      </w:r>
      <w:r w:rsidRPr="0031609D">
        <w:rPr>
          <w:rFonts w:ascii="Arial" w:hAnsi="Arial" w:cs="Arial"/>
          <w:sz w:val="28"/>
          <w:szCs w:val="28"/>
        </w:rPr>
        <w:t>Т4- грузовики весом более 3, 5 тонн.</w:t>
      </w:r>
    </w:p>
    <w:p w14:paraId="1EF2FED7" w14:textId="77777777" w:rsidR="000854A4" w:rsidRDefault="00A079FD" w:rsidP="002F1A70">
      <w:pPr>
        <w:jc w:val="both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sz w:val="28"/>
          <w:szCs w:val="28"/>
        </w:rPr>
        <w:t xml:space="preserve">В зависимости от используемого топлива в каждой из зачетной категорий выделяют классы – бензин (например, Т1.1.) или дизель (например, Т1.2). </w:t>
      </w:r>
    </w:p>
    <w:p w14:paraId="19CE734E" w14:textId="6CEEED61" w:rsidR="00A079FD" w:rsidRPr="000854A4" w:rsidRDefault="00A079FD" w:rsidP="002F1A70">
      <w:pPr>
        <w:jc w:val="both"/>
        <w:rPr>
          <w:rFonts w:ascii="Arial" w:hAnsi="Arial" w:cs="Arial"/>
          <w:b/>
          <w:sz w:val="28"/>
          <w:szCs w:val="28"/>
        </w:rPr>
      </w:pPr>
      <w:r w:rsidRPr="000854A4">
        <w:rPr>
          <w:rFonts w:ascii="Arial" w:hAnsi="Arial" w:cs="Arial"/>
          <w:b/>
          <w:sz w:val="28"/>
          <w:szCs w:val="28"/>
        </w:rPr>
        <w:t>СУ – СПЕЦУЧАСТОК</w:t>
      </w:r>
      <w:r w:rsidR="003328D6">
        <w:rPr>
          <w:rFonts w:ascii="Arial" w:hAnsi="Arial" w:cs="Arial"/>
          <w:b/>
          <w:sz w:val="28"/>
          <w:szCs w:val="28"/>
        </w:rPr>
        <w:t xml:space="preserve"> (СПЕЦИАЛЬНЫЙ УЧАСТОК)</w:t>
      </w:r>
    </w:p>
    <w:p w14:paraId="202A3ED2" w14:textId="67D9F55E" w:rsidR="00A079FD" w:rsidRPr="0031609D" w:rsidRDefault="003328D6" w:rsidP="002F1A70">
      <w:pPr>
        <w:jc w:val="both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sz w:val="28"/>
          <w:szCs w:val="28"/>
        </w:rPr>
        <w:t>Отрезок дороги,</w:t>
      </w:r>
      <w:r w:rsidR="00A079FD" w:rsidRPr="0031609D">
        <w:rPr>
          <w:rFonts w:ascii="Arial" w:hAnsi="Arial" w:cs="Arial"/>
          <w:sz w:val="28"/>
          <w:szCs w:val="28"/>
        </w:rPr>
        <w:t xml:space="preserve"> перекрытый от постороннего движения. На этих участках экипажи едут с максимально возможной скоростью. На раллийном </w:t>
      </w:r>
      <w:r w:rsidR="000854A4" w:rsidRPr="0031609D">
        <w:rPr>
          <w:rFonts w:ascii="Arial" w:hAnsi="Arial" w:cs="Arial"/>
          <w:sz w:val="28"/>
          <w:szCs w:val="28"/>
        </w:rPr>
        <w:t>сленге</w:t>
      </w:r>
      <w:r w:rsidR="00A079FD" w:rsidRPr="0031609D">
        <w:rPr>
          <w:rFonts w:ascii="Arial" w:hAnsi="Arial" w:cs="Arial"/>
          <w:sz w:val="28"/>
          <w:szCs w:val="28"/>
        </w:rPr>
        <w:t xml:space="preserve"> спецучасток иногда называют словом "доп", так как на заре истории российского ралли спецучастки назывались "дополнительными соревнованиями"</w:t>
      </w:r>
      <w:r w:rsidR="00CA0DA8">
        <w:rPr>
          <w:rFonts w:ascii="Arial" w:hAnsi="Arial" w:cs="Arial"/>
          <w:sz w:val="28"/>
          <w:szCs w:val="28"/>
        </w:rPr>
        <w:t>, где показывалась максимальная скорость</w:t>
      </w:r>
      <w:r w:rsidR="00A079FD" w:rsidRPr="0031609D">
        <w:rPr>
          <w:rFonts w:ascii="Arial" w:hAnsi="Arial" w:cs="Arial"/>
          <w:sz w:val="28"/>
          <w:szCs w:val="28"/>
        </w:rPr>
        <w:t>.</w:t>
      </w:r>
      <w:r w:rsidR="00CA0DA8">
        <w:rPr>
          <w:rFonts w:ascii="Arial" w:hAnsi="Arial" w:cs="Arial"/>
          <w:sz w:val="28"/>
          <w:szCs w:val="28"/>
        </w:rPr>
        <w:t xml:space="preserve"> В то время как прохождение маршрута было соревнованием на регулярность движения, т.е. соблюдение графика явки </w:t>
      </w:r>
      <w:r w:rsidR="00D157FF">
        <w:rPr>
          <w:rFonts w:ascii="Arial" w:hAnsi="Arial" w:cs="Arial"/>
          <w:sz w:val="28"/>
          <w:szCs w:val="28"/>
        </w:rPr>
        <w:t>на пункты контроля времени.</w:t>
      </w:r>
    </w:p>
    <w:p w14:paraId="0FB8BCB5" w14:textId="77777777" w:rsidR="00A079FD" w:rsidRPr="0031609D" w:rsidRDefault="00A079FD" w:rsidP="002F1A70">
      <w:pPr>
        <w:jc w:val="both"/>
        <w:rPr>
          <w:rFonts w:ascii="Arial" w:hAnsi="Arial" w:cs="Arial"/>
          <w:b/>
          <w:sz w:val="28"/>
          <w:szCs w:val="28"/>
        </w:rPr>
      </w:pPr>
      <w:r w:rsidRPr="0031609D">
        <w:rPr>
          <w:rFonts w:ascii="Arial" w:hAnsi="Arial" w:cs="Arial"/>
          <w:b/>
          <w:sz w:val="28"/>
          <w:szCs w:val="28"/>
        </w:rPr>
        <w:t>БИВУАК</w:t>
      </w:r>
    </w:p>
    <w:p w14:paraId="3D2C2AFE" w14:textId="46E89CBF" w:rsidR="00A079FD" w:rsidRPr="0031609D" w:rsidRDefault="00A079FD" w:rsidP="002F1A70">
      <w:pPr>
        <w:jc w:val="both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sz w:val="28"/>
          <w:szCs w:val="28"/>
        </w:rPr>
        <w:t xml:space="preserve">Организованное (огороженное и охраняемое) </w:t>
      </w:r>
      <w:r w:rsidR="00470C8B" w:rsidRPr="0031609D">
        <w:rPr>
          <w:rFonts w:ascii="Arial" w:hAnsi="Arial" w:cs="Arial"/>
          <w:sz w:val="28"/>
          <w:szCs w:val="28"/>
        </w:rPr>
        <w:t>место</w:t>
      </w:r>
      <w:r w:rsidR="00470C8B">
        <w:rPr>
          <w:rFonts w:ascii="Arial" w:hAnsi="Arial" w:cs="Arial"/>
          <w:sz w:val="28"/>
          <w:szCs w:val="28"/>
        </w:rPr>
        <w:t xml:space="preserve"> </w:t>
      </w:r>
      <w:r w:rsidRPr="0031609D">
        <w:rPr>
          <w:rFonts w:ascii="Arial" w:hAnsi="Arial" w:cs="Arial"/>
          <w:sz w:val="28"/>
          <w:szCs w:val="28"/>
        </w:rPr>
        <w:t>расположения всех участников ралли на отдых и ночёвку (лагерь гонки) с кухней, сервисным парком для обслуживания техники, душами, туалетами, медиа центром, штабом гонки. Это место является центром гонки, куда после насыщенного спортивными событиями дня, участники ралли</w:t>
      </w:r>
      <w:r w:rsidR="00470C8B">
        <w:rPr>
          <w:rFonts w:ascii="Arial" w:hAnsi="Arial" w:cs="Arial"/>
          <w:sz w:val="28"/>
          <w:szCs w:val="28"/>
        </w:rPr>
        <w:t>-рейда</w:t>
      </w:r>
      <w:r w:rsidRPr="0031609D">
        <w:rPr>
          <w:rFonts w:ascii="Arial" w:hAnsi="Arial" w:cs="Arial"/>
          <w:sz w:val="28"/>
          <w:szCs w:val="28"/>
        </w:rPr>
        <w:t xml:space="preserve"> возвращаются отдохнуть, переночевать, восстановить технику и с новыми силами продолжить борьбу. </w:t>
      </w:r>
    </w:p>
    <w:p w14:paraId="627A37CD" w14:textId="3985471C" w:rsidR="00A079FD" w:rsidRPr="0031609D" w:rsidRDefault="00A079FD" w:rsidP="002F1A70">
      <w:pPr>
        <w:jc w:val="both"/>
        <w:rPr>
          <w:rFonts w:ascii="Arial" w:hAnsi="Arial" w:cs="Arial"/>
          <w:b/>
          <w:sz w:val="28"/>
          <w:szCs w:val="28"/>
        </w:rPr>
      </w:pPr>
      <w:r w:rsidRPr="0031609D">
        <w:rPr>
          <w:rFonts w:ascii="Arial" w:hAnsi="Arial" w:cs="Arial"/>
          <w:b/>
          <w:sz w:val="28"/>
          <w:szCs w:val="28"/>
        </w:rPr>
        <w:t xml:space="preserve">КВ – </w:t>
      </w:r>
      <w:r w:rsidR="00470C8B">
        <w:rPr>
          <w:rFonts w:ascii="Arial" w:hAnsi="Arial" w:cs="Arial"/>
          <w:b/>
          <w:sz w:val="28"/>
          <w:szCs w:val="28"/>
        </w:rPr>
        <w:t>КОНТРОЛЬ ВРЕМЕНИ (</w:t>
      </w:r>
      <w:r w:rsidRPr="0031609D">
        <w:rPr>
          <w:rFonts w:ascii="Arial" w:hAnsi="Arial" w:cs="Arial"/>
          <w:b/>
          <w:sz w:val="28"/>
          <w:szCs w:val="28"/>
        </w:rPr>
        <w:t>ПУНКТ КОНТРОЛЯ ВРЕМЕНИ</w:t>
      </w:r>
      <w:r w:rsidR="00470C8B">
        <w:rPr>
          <w:rFonts w:ascii="Arial" w:hAnsi="Arial" w:cs="Arial"/>
          <w:b/>
          <w:sz w:val="28"/>
          <w:szCs w:val="28"/>
        </w:rPr>
        <w:t>)</w:t>
      </w:r>
    </w:p>
    <w:p w14:paraId="024AA58D" w14:textId="0958AB5E" w:rsidR="0084412D" w:rsidRDefault="00A079FD" w:rsidP="002F1A70">
      <w:pPr>
        <w:jc w:val="both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sz w:val="28"/>
          <w:szCs w:val="28"/>
        </w:rPr>
        <w:t xml:space="preserve">Пункт контроля </w:t>
      </w:r>
      <w:r w:rsidR="00470C8B">
        <w:rPr>
          <w:rFonts w:ascii="Arial" w:hAnsi="Arial" w:cs="Arial"/>
          <w:sz w:val="28"/>
          <w:szCs w:val="28"/>
        </w:rPr>
        <w:t xml:space="preserve">времени </w:t>
      </w:r>
      <w:r w:rsidRPr="0031609D">
        <w:rPr>
          <w:rFonts w:ascii="Arial" w:hAnsi="Arial" w:cs="Arial"/>
          <w:sz w:val="28"/>
          <w:szCs w:val="28"/>
        </w:rPr>
        <w:t>прохождения экипажем дистанции</w:t>
      </w:r>
      <w:r w:rsidR="00470C8B">
        <w:rPr>
          <w:rFonts w:ascii="Arial" w:hAnsi="Arial" w:cs="Arial"/>
          <w:sz w:val="28"/>
          <w:szCs w:val="28"/>
        </w:rPr>
        <w:t xml:space="preserve"> соревнования</w:t>
      </w:r>
      <w:r w:rsidRPr="0031609D">
        <w:rPr>
          <w:rFonts w:ascii="Arial" w:hAnsi="Arial" w:cs="Arial"/>
          <w:sz w:val="28"/>
          <w:szCs w:val="28"/>
        </w:rPr>
        <w:t>. Каждый экипаж должен уложиться в норму времени</w:t>
      </w:r>
      <w:r w:rsidR="00470C8B">
        <w:rPr>
          <w:rFonts w:ascii="Arial" w:hAnsi="Arial" w:cs="Arial"/>
          <w:sz w:val="28"/>
          <w:szCs w:val="28"/>
        </w:rPr>
        <w:t>, отведенную</w:t>
      </w:r>
      <w:r w:rsidRPr="0031609D">
        <w:rPr>
          <w:rFonts w:ascii="Arial" w:hAnsi="Arial" w:cs="Arial"/>
          <w:sz w:val="28"/>
          <w:szCs w:val="28"/>
        </w:rPr>
        <w:t xml:space="preserve"> на прохождение дистанции от одного </w:t>
      </w:r>
      <w:r w:rsidR="0084412D">
        <w:rPr>
          <w:rFonts w:ascii="Arial" w:hAnsi="Arial" w:cs="Arial"/>
          <w:sz w:val="28"/>
          <w:szCs w:val="28"/>
        </w:rPr>
        <w:t xml:space="preserve">пункта </w:t>
      </w:r>
      <w:r w:rsidRPr="0031609D">
        <w:rPr>
          <w:rFonts w:ascii="Arial" w:hAnsi="Arial" w:cs="Arial"/>
          <w:sz w:val="28"/>
          <w:szCs w:val="28"/>
        </w:rPr>
        <w:t xml:space="preserve">КВ до другого. Например, если экипаж, согласно расписанию, проехал КВ-1 в 10:01, а норма времени 40 минут, то получить отметку на КВ-2 экипаж должен в 10:41. За несвоевременную отметку на КВ назначается </w:t>
      </w:r>
      <w:r w:rsidR="0084412D">
        <w:rPr>
          <w:rFonts w:ascii="Arial" w:hAnsi="Arial" w:cs="Arial"/>
          <w:sz w:val="28"/>
          <w:szCs w:val="28"/>
        </w:rPr>
        <w:t xml:space="preserve">временная </w:t>
      </w:r>
      <w:r w:rsidRPr="0031609D">
        <w:rPr>
          <w:rFonts w:ascii="Arial" w:hAnsi="Arial" w:cs="Arial"/>
          <w:sz w:val="28"/>
          <w:szCs w:val="28"/>
        </w:rPr>
        <w:t xml:space="preserve">пенализация. </w:t>
      </w:r>
    </w:p>
    <w:p w14:paraId="05BB9209" w14:textId="4CFAD803" w:rsidR="00A079FD" w:rsidRPr="0031609D" w:rsidRDefault="00A079FD" w:rsidP="002F1A70">
      <w:pPr>
        <w:jc w:val="both"/>
        <w:rPr>
          <w:rFonts w:ascii="Arial" w:hAnsi="Arial" w:cs="Arial"/>
          <w:sz w:val="28"/>
          <w:szCs w:val="28"/>
        </w:rPr>
      </w:pPr>
      <w:r w:rsidRPr="0084412D">
        <w:rPr>
          <w:rFonts w:ascii="Arial" w:hAnsi="Arial" w:cs="Arial"/>
          <w:b/>
          <w:sz w:val="28"/>
          <w:szCs w:val="28"/>
        </w:rPr>
        <w:t>ПЕНАЛИЗАЦИЯ</w:t>
      </w:r>
      <w:r w:rsidRPr="0031609D">
        <w:rPr>
          <w:rFonts w:ascii="Arial" w:hAnsi="Arial" w:cs="Arial"/>
          <w:sz w:val="28"/>
          <w:szCs w:val="28"/>
        </w:rPr>
        <w:t xml:space="preserve"> Наказание экипажа за нарушение временного режима прохождения спецучастков, этапов, превышение скорости в зонах ограничения, или правил соревнования (</w:t>
      </w:r>
      <w:r w:rsidR="0084412D">
        <w:rPr>
          <w:rFonts w:ascii="Arial" w:hAnsi="Arial" w:cs="Arial"/>
          <w:sz w:val="28"/>
          <w:szCs w:val="28"/>
        </w:rPr>
        <w:t>р</w:t>
      </w:r>
      <w:r w:rsidRPr="0031609D">
        <w:rPr>
          <w:rFonts w:ascii="Arial" w:hAnsi="Arial" w:cs="Arial"/>
          <w:sz w:val="28"/>
          <w:szCs w:val="28"/>
        </w:rPr>
        <w:t xml:space="preserve">егламента). Пенализация может быть установлена как временной штраф, так и </w:t>
      </w:r>
      <w:r w:rsidR="001E6BD8">
        <w:rPr>
          <w:rFonts w:ascii="Arial" w:hAnsi="Arial" w:cs="Arial"/>
          <w:sz w:val="28"/>
          <w:szCs w:val="28"/>
        </w:rPr>
        <w:t>денежный</w:t>
      </w:r>
      <w:r w:rsidRPr="0031609D">
        <w:rPr>
          <w:rFonts w:ascii="Arial" w:hAnsi="Arial" w:cs="Arial"/>
          <w:sz w:val="28"/>
          <w:szCs w:val="28"/>
        </w:rPr>
        <w:t xml:space="preserve"> штраф. Основные штрафы прописаны в </w:t>
      </w:r>
      <w:r w:rsidR="001E6BD8">
        <w:rPr>
          <w:rFonts w:ascii="Arial" w:hAnsi="Arial" w:cs="Arial"/>
          <w:sz w:val="28"/>
          <w:szCs w:val="28"/>
        </w:rPr>
        <w:t>ч</w:t>
      </w:r>
      <w:r w:rsidRPr="0031609D">
        <w:rPr>
          <w:rFonts w:ascii="Arial" w:hAnsi="Arial" w:cs="Arial"/>
          <w:sz w:val="28"/>
          <w:szCs w:val="28"/>
        </w:rPr>
        <w:t xml:space="preserve">астном </w:t>
      </w:r>
      <w:r w:rsidR="001E6BD8">
        <w:rPr>
          <w:rFonts w:ascii="Arial" w:hAnsi="Arial" w:cs="Arial"/>
          <w:sz w:val="28"/>
          <w:szCs w:val="28"/>
        </w:rPr>
        <w:t>р</w:t>
      </w:r>
      <w:r w:rsidRPr="0031609D">
        <w:rPr>
          <w:rFonts w:ascii="Arial" w:hAnsi="Arial" w:cs="Arial"/>
          <w:sz w:val="28"/>
          <w:szCs w:val="28"/>
        </w:rPr>
        <w:t xml:space="preserve">егламенте </w:t>
      </w:r>
      <w:r w:rsidRPr="0031609D">
        <w:rPr>
          <w:rFonts w:ascii="Arial" w:hAnsi="Arial" w:cs="Arial"/>
          <w:sz w:val="28"/>
          <w:szCs w:val="28"/>
        </w:rPr>
        <w:lastRenderedPageBreak/>
        <w:t xml:space="preserve">соревнования. Отдельные случаи </w:t>
      </w:r>
      <w:r w:rsidR="001E6BD8">
        <w:rPr>
          <w:rFonts w:ascii="Arial" w:hAnsi="Arial" w:cs="Arial"/>
          <w:sz w:val="28"/>
          <w:szCs w:val="28"/>
        </w:rPr>
        <w:t xml:space="preserve">назначения штрафов </w:t>
      </w:r>
      <w:r w:rsidRPr="0031609D">
        <w:rPr>
          <w:rFonts w:ascii="Arial" w:hAnsi="Arial" w:cs="Arial"/>
          <w:sz w:val="28"/>
          <w:szCs w:val="28"/>
        </w:rPr>
        <w:t xml:space="preserve">решает коллегия спортивных комиссаров. Вся </w:t>
      </w:r>
      <w:r w:rsidR="001E6BD8">
        <w:rPr>
          <w:rFonts w:ascii="Arial" w:hAnsi="Arial" w:cs="Arial"/>
          <w:sz w:val="28"/>
          <w:szCs w:val="28"/>
        </w:rPr>
        <w:t xml:space="preserve">временная </w:t>
      </w:r>
      <w:r w:rsidRPr="0031609D">
        <w:rPr>
          <w:rFonts w:ascii="Arial" w:hAnsi="Arial" w:cs="Arial"/>
          <w:sz w:val="28"/>
          <w:szCs w:val="28"/>
        </w:rPr>
        <w:t xml:space="preserve">пенализация суммируется и прибавляется к итоговому результату экипажа. Информация записывается в </w:t>
      </w:r>
      <w:r w:rsidR="001E6BD8">
        <w:rPr>
          <w:rFonts w:ascii="Arial" w:hAnsi="Arial" w:cs="Arial"/>
          <w:sz w:val="28"/>
          <w:szCs w:val="28"/>
        </w:rPr>
        <w:t>к</w:t>
      </w:r>
      <w:r w:rsidRPr="0031609D">
        <w:rPr>
          <w:rFonts w:ascii="Arial" w:hAnsi="Arial" w:cs="Arial"/>
          <w:sz w:val="28"/>
          <w:szCs w:val="28"/>
        </w:rPr>
        <w:t>онтрольную карту.</w:t>
      </w:r>
    </w:p>
    <w:p w14:paraId="07DE1F97" w14:textId="19BA5A61" w:rsidR="00A079FD" w:rsidRPr="0031609D" w:rsidRDefault="00A079FD" w:rsidP="002F1A70">
      <w:pPr>
        <w:jc w:val="both"/>
        <w:rPr>
          <w:rFonts w:ascii="Arial" w:hAnsi="Arial" w:cs="Arial"/>
          <w:b/>
          <w:sz w:val="28"/>
          <w:szCs w:val="28"/>
        </w:rPr>
      </w:pPr>
      <w:r w:rsidRPr="0031609D">
        <w:rPr>
          <w:rFonts w:ascii="Arial" w:hAnsi="Arial" w:cs="Arial"/>
          <w:b/>
          <w:sz w:val="28"/>
          <w:szCs w:val="28"/>
        </w:rPr>
        <w:t>КОНТРОЛЬНАЯ КАРТА (</w:t>
      </w:r>
      <w:r w:rsidR="001E6BD8">
        <w:rPr>
          <w:rFonts w:ascii="Arial" w:hAnsi="Arial" w:cs="Arial"/>
          <w:b/>
          <w:sz w:val="28"/>
          <w:szCs w:val="28"/>
        </w:rPr>
        <w:t>КАРНЕТ</w:t>
      </w:r>
      <w:r w:rsidRPr="0031609D">
        <w:rPr>
          <w:rFonts w:ascii="Arial" w:hAnsi="Arial" w:cs="Arial"/>
          <w:b/>
          <w:sz w:val="28"/>
          <w:szCs w:val="28"/>
        </w:rPr>
        <w:t>)</w:t>
      </w:r>
    </w:p>
    <w:p w14:paraId="6C617808" w14:textId="02955E49" w:rsidR="001E6BD8" w:rsidRDefault="00A079FD" w:rsidP="002F1A70">
      <w:pPr>
        <w:jc w:val="both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sz w:val="28"/>
          <w:szCs w:val="28"/>
        </w:rPr>
        <w:t xml:space="preserve">Основной документ экипажа. Судьи записывают в контрольную карту </w:t>
      </w:r>
      <w:r w:rsidR="00966B29">
        <w:rPr>
          <w:rFonts w:ascii="Arial" w:hAnsi="Arial" w:cs="Arial"/>
          <w:sz w:val="28"/>
          <w:szCs w:val="28"/>
        </w:rPr>
        <w:t xml:space="preserve">астрономическое </w:t>
      </w:r>
      <w:r w:rsidRPr="0031609D">
        <w:rPr>
          <w:rFonts w:ascii="Arial" w:hAnsi="Arial" w:cs="Arial"/>
          <w:sz w:val="28"/>
          <w:szCs w:val="28"/>
        </w:rPr>
        <w:t>время отметки на пунктах КВ</w:t>
      </w:r>
      <w:r w:rsidR="00966B29">
        <w:rPr>
          <w:rFonts w:ascii="Arial" w:hAnsi="Arial" w:cs="Arial"/>
          <w:sz w:val="28"/>
          <w:szCs w:val="28"/>
        </w:rPr>
        <w:t>, старта, пункта контроля «Стоп»</w:t>
      </w:r>
      <w:r w:rsidRPr="0031609D">
        <w:rPr>
          <w:rFonts w:ascii="Arial" w:hAnsi="Arial" w:cs="Arial"/>
          <w:sz w:val="28"/>
          <w:szCs w:val="28"/>
        </w:rPr>
        <w:t xml:space="preserve"> и </w:t>
      </w:r>
      <w:r w:rsidR="00966B29" w:rsidRPr="0031609D">
        <w:rPr>
          <w:rFonts w:ascii="Arial" w:hAnsi="Arial" w:cs="Arial"/>
          <w:sz w:val="28"/>
          <w:szCs w:val="28"/>
        </w:rPr>
        <w:t>результаты,</w:t>
      </w:r>
      <w:r w:rsidRPr="0031609D">
        <w:rPr>
          <w:rFonts w:ascii="Arial" w:hAnsi="Arial" w:cs="Arial"/>
          <w:sz w:val="28"/>
          <w:szCs w:val="28"/>
        </w:rPr>
        <w:t xml:space="preserve"> показанные экипажем на спецучастках. </w:t>
      </w:r>
    </w:p>
    <w:p w14:paraId="6F6E9FCC" w14:textId="1D29EC78" w:rsidR="00A079FD" w:rsidRPr="001E6BD8" w:rsidRDefault="00A079FD" w:rsidP="002F1A70">
      <w:pPr>
        <w:jc w:val="both"/>
        <w:rPr>
          <w:rFonts w:ascii="Arial" w:hAnsi="Arial" w:cs="Arial"/>
          <w:b/>
          <w:sz w:val="28"/>
          <w:szCs w:val="28"/>
        </w:rPr>
      </w:pPr>
      <w:r w:rsidRPr="001E6BD8">
        <w:rPr>
          <w:rFonts w:ascii="Arial" w:hAnsi="Arial" w:cs="Arial"/>
          <w:b/>
          <w:sz w:val="28"/>
          <w:szCs w:val="28"/>
        </w:rPr>
        <w:t>ЗП - ЗАКРЫТЫЙ ПАРК</w:t>
      </w:r>
    </w:p>
    <w:p w14:paraId="01F53AF1" w14:textId="77777777" w:rsidR="00A079FD" w:rsidRPr="0031609D" w:rsidRDefault="00A079FD" w:rsidP="002F1A70">
      <w:pPr>
        <w:jc w:val="both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sz w:val="28"/>
          <w:szCs w:val="28"/>
        </w:rPr>
        <w:t>Зона, в которой запрещено производить любые действия с автомобилем (сервис, ремонт, заправка и т.д.). Фактически в ЗП запрещено даже нахождение кого-либо кроме гонщиков (для постановки автомобиля в ЗП или выезда) и судей.</w:t>
      </w:r>
    </w:p>
    <w:p w14:paraId="37E2DD55" w14:textId="77777777" w:rsidR="00A079FD" w:rsidRPr="0031609D" w:rsidRDefault="00A079FD" w:rsidP="002F1A70">
      <w:pPr>
        <w:jc w:val="both"/>
        <w:rPr>
          <w:rFonts w:ascii="Arial" w:hAnsi="Arial" w:cs="Arial"/>
          <w:b/>
          <w:sz w:val="28"/>
          <w:szCs w:val="28"/>
        </w:rPr>
      </w:pPr>
      <w:r w:rsidRPr="0031609D">
        <w:rPr>
          <w:rFonts w:ascii="Arial" w:hAnsi="Arial" w:cs="Arial"/>
          <w:b/>
          <w:sz w:val="28"/>
          <w:szCs w:val="28"/>
        </w:rPr>
        <w:t>ДОРОЖНАЯ КНИГА (Легенда)</w:t>
      </w:r>
    </w:p>
    <w:p w14:paraId="1551DF0D" w14:textId="4860B189" w:rsidR="00A079FD" w:rsidRPr="002E2E49" w:rsidRDefault="00A079FD" w:rsidP="002F1A70">
      <w:pPr>
        <w:jc w:val="both"/>
        <w:rPr>
          <w:rFonts w:ascii="Arial" w:hAnsi="Arial" w:cs="Arial"/>
          <w:sz w:val="28"/>
          <w:szCs w:val="28"/>
        </w:rPr>
      </w:pPr>
      <w:r w:rsidRPr="0031609D">
        <w:rPr>
          <w:rFonts w:ascii="Arial" w:hAnsi="Arial" w:cs="Arial"/>
          <w:sz w:val="28"/>
          <w:szCs w:val="28"/>
        </w:rPr>
        <w:t>Выдаваемая экипажам перед началом соревнования дорожная книга содержит детальное описание маршрута, соблюдение которого для всех экипажей является обязательным. Любое отклонение от маршрута может повлечь за собой исключение из ралли.</w:t>
      </w:r>
      <w:r w:rsidR="00966B29">
        <w:rPr>
          <w:rFonts w:ascii="Arial" w:hAnsi="Arial" w:cs="Arial"/>
          <w:sz w:val="28"/>
          <w:szCs w:val="28"/>
        </w:rPr>
        <w:t xml:space="preserve"> На сленге называется еще «ДК» или «Роудбук».</w:t>
      </w:r>
    </w:p>
    <w:p w14:paraId="00E69FB0" w14:textId="77777777" w:rsidR="00A079FD" w:rsidRPr="0031609D" w:rsidRDefault="00A079FD" w:rsidP="002F1A70">
      <w:pPr>
        <w:jc w:val="both"/>
        <w:rPr>
          <w:rFonts w:ascii="Arial" w:hAnsi="Arial" w:cs="Arial"/>
          <w:sz w:val="28"/>
          <w:szCs w:val="28"/>
        </w:rPr>
      </w:pPr>
    </w:p>
    <w:p w14:paraId="450BA359" w14:textId="77777777" w:rsidR="003C4C6B" w:rsidRPr="0031609D" w:rsidRDefault="003C4C6B" w:rsidP="002F1A70">
      <w:pPr>
        <w:jc w:val="both"/>
        <w:rPr>
          <w:rFonts w:ascii="Arial" w:hAnsi="Arial" w:cs="Arial"/>
          <w:sz w:val="28"/>
          <w:szCs w:val="28"/>
        </w:rPr>
      </w:pPr>
    </w:p>
    <w:sectPr w:rsidR="003C4C6B" w:rsidRPr="0031609D" w:rsidSect="00C87366">
      <w:pgSz w:w="16817" w:h="11901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B0D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22F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DEB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1C0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7A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300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CA2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524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EF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685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4B40"/>
    <w:multiLevelType w:val="multilevel"/>
    <w:tmpl w:val="534C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4459F"/>
    <w:multiLevelType w:val="hybridMultilevel"/>
    <w:tmpl w:val="88F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E21B7D"/>
    <w:multiLevelType w:val="hybridMultilevel"/>
    <w:tmpl w:val="6FD0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ED6AF5"/>
    <w:multiLevelType w:val="hybridMultilevel"/>
    <w:tmpl w:val="BAEA170C"/>
    <w:lvl w:ilvl="0" w:tplc="478ADD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D2D4483"/>
    <w:multiLevelType w:val="hybridMultilevel"/>
    <w:tmpl w:val="01FC5FC4"/>
    <w:lvl w:ilvl="0" w:tplc="A84E46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E651A5"/>
    <w:multiLevelType w:val="hybridMultilevel"/>
    <w:tmpl w:val="88F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F17DA8"/>
    <w:multiLevelType w:val="hybridMultilevel"/>
    <w:tmpl w:val="825E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597D4E"/>
    <w:multiLevelType w:val="hybridMultilevel"/>
    <w:tmpl w:val="D8221850"/>
    <w:lvl w:ilvl="0" w:tplc="2A7091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38D39E1"/>
    <w:multiLevelType w:val="hybridMultilevel"/>
    <w:tmpl w:val="825E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4A44D9"/>
    <w:multiLevelType w:val="hybridMultilevel"/>
    <w:tmpl w:val="3E20CA34"/>
    <w:lvl w:ilvl="0" w:tplc="26F019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C6300AA"/>
    <w:multiLevelType w:val="hybridMultilevel"/>
    <w:tmpl w:val="CA0CE5CA"/>
    <w:lvl w:ilvl="0" w:tplc="04DA9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1CB656B"/>
    <w:multiLevelType w:val="hybridMultilevel"/>
    <w:tmpl w:val="07E0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76595"/>
    <w:multiLevelType w:val="multilevel"/>
    <w:tmpl w:val="A19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3F27D8"/>
    <w:multiLevelType w:val="hybridMultilevel"/>
    <w:tmpl w:val="C742D428"/>
    <w:lvl w:ilvl="0" w:tplc="4DC85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0456213"/>
    <w:multiLevelType w:val="hybridMultilevel"/>
    <w:tmpl w:val="6EC2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12"/>
  </w:num>
  <w:num w:numId="5">
    <w:abstractNumId w:val="15"/>
  </w:num>
  <w:num w:numId="6">
    <w:abstractNumId w:val="18"/>
  </w:num>
  <w:num w:numId="7">
    <w:abstractNumId w:val="20"/>
  </w:num>
  <w:num w:numId="8">
    <w:abstractNumId w:val="19"/>
  </w:num>
  <w:num w:numId="9">
    <w:abstractNumId w:val="13"/>
  </w:num>
  <w:num w:numId="10">
    <w:abstractNumId w:val="14"/>
  </w:num>
  <w:num w:numId="11">
    <w:abstractNumId w:val="23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41"/>
    <w:rsid w:val="00015445"/>
    <w:rsid w:val="00016F20"/>
    <w:rsid w:val="00026A42"/>
    <w:rsid w:val="0003467D"/>
    <w:rsid w:val="00037AFA"/>
    <w:rsid w:val="00051ECF"/>
    <w:rsid w:val="000552EB"/>
    <w:rsid w:val="00064CE6"/>
    <w:rsid w:val="00067031"/>
    <w:rsid w:val="00077700"/>
    <w:rsid w:val="000805A3"/>
    <w:rsid w:val="000854A4"/>
    <w:rsid w:val="000959F6"/>
    <w:rsid w:val="000A4BEA"/>
    <w:rsid w:val="000B06A0"/>
    <w:rsid w:val="000B2076"/>
    <w:rsid w:val="000B3D6E"/>
    <w:rsid w:val="000C4517"/>
    <w:rsid w:val="000C56F6"/>
    <w:rsid w:val="000C62DC"/>
    <w:rsid w:val="000D3650"/>
    <w:rsid w:val="000F113C"/>
    <w:rsid w:val="00114048"/>
    <w:rsid w:val="0013005F"/>
    <w:rsid w:val="00132851"/>
    <w:rsid w:val="001613DA"/>
    <w:rsid w:val="00162B68"/>
    <w:rsid w:val="00176C73"/>
    <w:rsid w:val="00177124"/>
    <w:rsid w:val="001A334C"/>
    <w:rsid w:val="001A6667"/>
    <w:rsid w:val="001B0AF4"/>
    <w:rsid w:val="001B797F"/>
    <w:rsid w:val="001D0132"/>
    <w:rsid w:val="001D4C1B"/>
    <w:rsid w:val="001E6BD8"/>
    <w:rsid w:val="001E701D"/>
    <w:rsid w:val="001F3FCE"/>
    <w:rsid w:val="00202845"/>
    <w:rsid w:val="00221D70"/>
    <w:rsid w:val="00234E18"/>
    <w:rsid w:val="00242EDC"/>
    <w:rsid w:val="0024522B"/>
    <w:rsid w:val="002702A8"/>
    <w:rsid w:val="00277D2B"/>
    <w:rsid w:val="00283BBE"/>
    <w:rsid w:val="00284613"/>
    <w:rsid w:val="00291458"/>
    <w:rsid w:val="0029761E"/>
    <w:rsid w:val="002A477B"/>
    <w:rsid w:val="002A5C48"/>
    <w:rsid w:val="002A7625"/>
    <w:rsid w:val="002B1C16"/>
    <w:rsid w:val="002C0B90"/>
    <w:rsid w:val="002C35ED"/>
    <w:rsid w:val="002E1839"/>
    <w:rsid w:val="002E2E49"/>
    <w:rsid w:val="002E7368"/>
    <w:rsid w:val="002E7E59"/>
    <w:rsid w:val="002F1A70"/>
    <w:rsid w:val="002F1A82"/>
    <w:rsid w:val="002F252F"/>
    <w:rsid w:val="002F694E"/>
    <w:rsid w:val="0030611D"/>
    <w:rsid w:val="003131B4"/>
    <w:rsid w:val="0031609D"/>
    <w:rsid w:val="00326C7B"/>
    <w:rsid w:val="003328D6"/>
    <w:rsid w:val="0034084C"/>
    <w:rsid w:val="003460A5"/>
    <w:rsid w:val="0034782A"/>
    <w:rsid w:val="003546C1"/>
    <w:rsid w:val="0037280A"/>
    <w:rsid w:val="003801B4"/>
    <w:rsid w:val="00380E3B"/>
    <w:rsid w:val="003A14AE"/>
    <w:rsid w:val="003B1829"/>
    <w:rsid w:val="003B5CEE"/>
    <w:rsid w:val="003C4C6B"/>
    <w:rsid w:val="003D7827"/>
    <w:rsid w:val="003F79F5"/>
    <w:rsid w:val="00410FDF"/>
    <w:rsid w:val="00416EC7"/>
    <w:rsid w:val="00424355"/>
    <w:rsid w:val="00432B00"/>
    <w:rsid w:val="00470C8B"/>
    <w:rsid w:val="00482DB7"/>
    <w:rsid w:val="00483096"/>
    <w:rsid w:val="00491122"/>
    <w:rsid w:val="00494EEC"/>
    <w:rsid w:val="004A2E3E"/>
    <w:rsid w:val="004E097D"/>
    <w:rsid w:val="004E7B41"/>
    <w:rsid w:val="004F1656"/>
    <w:rsid w:val="00575236"/>
    <w:rsid w:val="00582B3D"/>
    <w:rsid w:val="005C0AEC"/>
    <w:rsid w:val="005C117E"/>
    <w:rsid w:val="005C13B1"/>
    <w:rsid w:val="005D21A2"/>
    <w:rsid w:val="005D76F0"/>
    <w:rsid w:val="005E72E4"/>
    <w:rsid w:val="005F2B61"/>
    <w:rsid w:val="00603009"/>
    <w:rsid w:val="00603213"/>
    <w:rsid w:val="00625D01"/>
    <w:rsid w:val="006309AE"/>
    <w:rsid w:val="006534D9"/>
    <w:rsid w:val="00653788"/>
    <w:rsid w:val="00654209"/>
    <w:rsid w:val="00675782"/>
    <w:rsid w:val="00682C66"/>
    <w:rsid w:val="006E5FD0"/>
    <w:rsid w:val="007316E5"/>
    <w:rsid w:val="00734E25"/>
    <w:rsid w:val="0074099A"/>
    <w:rsid w:val="00753F0E"/>
    <w:rsid w:val="00755C63"/>
    <w:rsid w:val="00783EC9"/>
    <w:rsid w:val="00791AB4"/>
    <w:rsid w:val="007972F2"/>
    <w:rsid w:val="007A19C5"/>
    <w:rsid w:val="007B23B0"/>
    <w:rsid w:val="007C4CDF"/>
    <w:rsid w:val="007C4ECB"/>
    <w:rsid w:val="007D30AB"/>
    <w:rsid w:val="007E0412"/>
    <w:rsid w:val="007F67F5"/>
    <w:rsid w:val="008164EA"/>
    <w:rsid w:val="0082722C"/>
    <w:rsid w:val="00835147"/>
    <w:rsid w:val="00842EEB"/>
    <w:rsid w:val="0084412D"/>
    <w:rsid w:val="00854BE1"/>
    <w:rsid w:val="00856591"/>
    <w:rsid w:val="008577E3"/>
    <w:rsid w:val="008646A5"/>
    <w:rsid w:val="00870029"/>
    <w:rsid w:val="008829BD"/>
    <w:rsid w:val="008B2FC9"/>
    <w:rsid w:val="008C1B23"/>
    <w:rsid w:val="008D10A8"/>
    <w:rsid w:val="008E29AF"/>
    <w:rsid w:val="008F4DE4"/>
    <w:rsid w:val="008F589B"/>
    <w:rsid w:val="008F61F3"/>
    <w:rsid w:val="009013AC"/>
    <w:rsid w:val="00940C2E"/>
    <w:rsid w:val="00943332"/>
    <w:rsid w:val="00966B29"/>
    <w:rsid w:val="00980754"/>
    <w:rsid w:val="00985180"/>
    <w:rsid w:val="00994B0D"/>
    <w:rsid w:val="009D12F3"/>
    <w:rsid w:val="009D4DE6"/>
    <w:rsid w:val="00A079FD"/>
    <w:rsid w:val="00A138F9"/>
    <w:rsid w:val="00A2002F"/>
    <w:rsid w:val="00A26340"/>
    <w:rsid w:val="00A32EA7"/>
    <w:rsid w:val="00A506DA"/>
    <w:rsid w:val="00A53ECE"/>
    <w:rsid w:val="00A9142E"/>
    <w:rsid w:val="00A95606"/>
    <w:rsid w:val="00AA3584"/>
    <w:rsid w:val="00AD61AD"/>
    <w:rsid w:val="00B134CF"/>
    <w:rsid w:val="00B47300"/>
    <w:rsid w:val="00B50D24"/>
    <w:rsid w:val="00B61282"/>
    <w:rsid w:val="00B64F1E"/>
    <w:rsid w:val="00B92B6E"/>
    <w:rsid w:val="00B94A60"/>
    <w:rsid w:val="00BA6F27"/>
    <w:rsid w:val="00BB053B"/>
    <w:rsid w:val="00BC6FCD"/>
    <w:rsid w:val="00BF553A"/>
    <w:rsid w:val="00C12F5D"/>
    <w:rsid w:val="00C133E0"/>
    <w:rsid w:val="00C14361"/>
    <w:rsid w:val="00C1593F"/>
    <w:rsid w:val="00C23AAF"/>
    <w:rsid w:val="00C41890"/>
    <w:rsid w:val="00C62FDB"/>
    <w:rsid w:val="00C63DFA"/>
    <w:rsid w:val="00C7432F"/>
    <w:rsid w:val="00C87366"/>
    <w:rsid w:val="00CA0DA8"/>
    <w:rsid w:val="00CB2A3D"/>
    <w:rsid w:val="00CC3B14"/>
    <w:rsid w:val="00CE4C25"/>
    <w:rsid w:val="00CF7473"/>
    <w:rsid w:val="00D00980"/>
    <w:rsid w:val="00D106C1"/>
    <w:rsid w:val="00D157FF"/>
    <w:rsid w:val="00D5187B"/>
    <w:rsid w:val="00D52235"/>
    <w:rsid w:val="00D56449"/>
    <w:rsid w:val="00D60FB6"/>
    <w:rsid w:val="00D6538A"/>
    <w:rsid w:val="00D748D8"/>
    <w:rsid w:val="00D97006"/>
    <w:rsid w:val="00DB45C2"/>
    <w:rsid w:val="00DB7AA2"/>
    <w:rsid w:val="00DC0C0F"/>
    <w:rsid w:val="00DE07E3"/>
    <w:rsid w:val="00DF062B"/>
    <w:rsid w:val="00DF7764"/>
    <w:rsid w:val="00E023BA"/>
    <w:rsid w:val="00E14B0B"/>
    <w:rsid w:val="00E50805"/>
    <w:rsid w:val="00E537A5"/>
    <w:rsid w:val="00E6570E"/>
    <w:rsid w:val="00E6678F"/>
    <w:rsid w:val="00E84786"/>
    <w:rsid w:val="00E901AF"/>
    <w:rsid w:val="00E964FC"/>
    <w:rsid w:val="00E968C2"/>
    <w:rsid w:val="00EA622F"/>
    <w:rsid w:val="00EC61C3"/>
    <w:rsid w:val="00ED7D45"/>
    <w:rsid w:val="00F07B95"/>
    <w:rsid w:val="00F35E6D"/>
    <w:rsid w:val="00F45E6B"/>
    <w:rsid w:val="00F50B1D"/>
    <w:rsid w:val="00F5337B"/>
    <w:rsid w:val="00F54D20"/>
    <w:rsid w:val="00F61D0E"/>
    <w:rsid w:val="00F96EEF"/>
    <w:rsid w:val="00FA1175"/>
    <w:rsid w:val="00FC298B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649BA"/>
  <w15:docId w15:val="{223D1314-8C8A-AB41-87CF-63DF08F6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2F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10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24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70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70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06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48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2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82DB7"/>
    <w:pPr>
      <w:ind w:left="720"/>
      <w:contextualSpacing/>
    </w:pPr>
  </w:style>
  <w:style w:type="table" w:styleId="a6">
    <w:name w:val="Table Grid"/>
    <w:basedOn w:val="a1"/>
    <w:uiPriority w:val="99"/>
    <w:rsid w:val="00DC0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7B23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64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5yl5">
    <w:name w:val="_5yl5"/>
    <w:basedOn w:val="a0"/>
    <w:uiPriority w:val="99"/>
    <w:rsid w:val="00B64F1E"/>
    <w:rPr>
      <w:rFonts w:cs="Times New Roman"/>
    </w:rPr>
  </w:style>
  <w:style w:type="paragraph" w:styleId="a8">
    <w:name w:val="Normal (Web)"/>
    <w:basedOn w:val="a"/>
    <w:uiPriority w:val="99"/>
    <w:rsid w:val="0017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E183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D12F3"/>
    <w:rPr>
      <w:rFonts w:cs="Times New Roman"/>
    </w:rPr>
  </w:style>
  <w:style w:type="character" w:customStyle="1" w:styleId="fn">
    <w:name w:val="fn"/>
    <w:basedOn w:val="a0"/>
    <w:uiPriority w:val="99"/>
    <w:rsid w:val="001A334C"/>
    <w:rPr>
      <w:rFonts w:cs="Times New Roman"/>
    </w:rPr>
  </w:style>
  <w:style w:type="paragraph" w:styleId="aa">
    <w:name w:val="Body Text"/>
    <w:basedOn w:val="a"/>
    <w:link w:val="ab"/>
    <w:uiPriority w:val="99"/>
    <w:rsid w:val="00B94A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A4F14"/>
    <w:rPr>
      <w:lang w:eastAsia="en-US"/>
    </w:rPr>
  </w:style>
  <w:style w:type="character" w:customStyle="1" w:styleId="il">
    <w:name w:val="il"/>
    <w:rsid w:val="00A9142E"/>
  </w:style>
  <w:style w:type="paragraph" w:customStyle="1" w:styleId="text-align-center">
    <w:name w:val="text-align-center"/>
    <w:basedOn w:val="a"/>
    <w:rsid w:val="00740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6703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06703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424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4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ar.com/en/stage-3/bike" TargetMode="External"/><Relationship Id="rId13" Type="http://schemas.openxmlformats.org/officeDocument/2006/relationships/hyperlink" Target="https://www.dakar.com/en/stage-7/bike" TargetMode="External"/><Relationship Id="rId18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www.dakar.com/en/stage-2/bike" TargetMode="External"/><Relationship Id="rId12" Type="http://schemas.openxmlformats.org/officeDocument/2006/relationships/hyperlink" Target="https://www.dakar.com/en/stage-6/bike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dakar.com/en/stage-10/bike" TargetMode="External"/><Relationship Id="rId20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hyperlink" Target="https://www.dakar.com/en/stage-1/bike" TargetMode="External"/><Relationship Id="rId11" Type="http://schemas.openxmlformats.org/officeDocument/2006/relationships/hyperlink" Target="https://www.dakar.com/en/rest-1/bik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akar.com/en/stage-9/bik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akar.com/en/stage-5/bike" TargetMode="External"/><Relationship Id="rId19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www.dakar.com/en/stage-4/bike" TargetMode="External"/><Relationship Id="rId14" Type="http://schemas.openxmlformats.org/officeDocument/2006/relationships/hyperlink" Target="https://www.dakar.com/en/stage-8/bik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Arnautova Lina</cp:lastModifiedBy>
  <cp:revision>17</cp:revision>
  <cp:lastPrinted>2019-01-05T14:08:00Z</cp:lastPrinted>
  <dcterms:created xsi:type="dcterms:W3CDTF">2019-01-02T16:29:00Z</dcterms:created>
  <dcterms:modified xsi:type="dcterms:W3CDTF">2019-01-05T20:55:00Z</dcterms:modified>
</cp:coreProperties>
</file>